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2BBC" w:rsidRPr="00D81BFA" w:rsidRDefault="00DC5FF4" w:rsidP="00CA437B">
      <w:pPr>
        <w:spacing w:line="240" w:lineRule="auto"/>
        <w:rPr>
          <w:sz w:val="28"/>
          <w:szCs w:val="28"/>
        </w:rPr>
      </w:pPr>
      <w:r w:rsidRPr="00D81BFA">
        <w:rPr>
          <w:sz w:val="28"/>
          <w:szCs w:val="28"/>
        </w:rPr>
        <w:t xml:space="preserve">U.S. Drought Monitor Report: </w:t>
      </w:r>
      <w:r w:rsidRPr="00D81BFA">
        <w:rPr>
          <w:i/>
          <w:sz w:val="28"/>
          <w:szCs w:val="28"/>
        </w:rPr>
        <w:t xml:space="preserve">An assessment of </w:t>
      </w:r>
      <w:r w:rsidR="005D6337" w:rsidRPr="00D81BFA">
        <w:rPr>
          <w:i/>
          <w:sz w:val="28"/>
          <w:szCs w:val="28"/>
        </w:rPr>
        <w:t xml:space="preserve">screening </w:t>
      </w:r>
      <w:r w:rsidR="00D86913" w:rsidRPr="00D81BFA">
        <w:rPr>
          <w:i/>
          <w:sz w:val="28"/>
          <w:szCs w:val="28"/>
        </w:rPr>
        <w:t>snow, clouds, and other poor quality</w:t>
      </w:r>
      <w:r w:rsidR="005D6337" w:rsidRPr="00D81BFA">
        <w:rPr>
          <w:i/>
          <w:sz w:val="28"/>
          <w:szCs w:val="28"/>
        </w:rPr>
        <w:t xml:space="preserve"> pixels out of </w:t>
      </w:r>
      <w:proofErr w:type="spellStart"/>
      <w:r w:rsidR="005D6337" w:rsidRPr="00D81BFA">
        <w:rPr>
          <w:i/>
          <w:sz w:val="28"/>
          <w:szCs w:val="28"/>
        </w:rPr>
        <w:t>eMODIS</w:t>
      </w:r>
      <w:proofErr w:type="spellEnd"/>
      <w:r w:rsidR="005D6337" w:rsidRPr="00D81BFA">
        <w:rPr>
          <w:i/>
          <w:sz w:val="28"/>
          <w:szCs w:val="28"/>
        </w:rPr>
        <w:t xml:space="preserve"> NDVI prior to calculation of </w:t>
      </w:r>
      <w:r w:rsidR="00D86913" w:rsidRPr="00D81BFA">
        <w:rPr>
          <w:i/>
          <w:sz w:val="28"/>
          <w:szCs w:val="28"/>
        </w:rPr>
        <w:t>phenology metrics</w:t>
      </w:r>
      <w:r w:rsidR="00CA437B" w:rsidRPr="00D81BFA">
        <w:rPr>
          <w:i/>
          <w:sz w:val="28"/>
          <w:szCs w:val="28"/>
        </w:rPr>
        <w:t>, with a focus on</w:t>
      </w:r>
      <w:r w:rsidR="005D6337" w:rsidRPr="00D81BFA">
        <w:rPr>
          <w:i/>
          <w:sz w:val="28"/>
          <w:szCs w:val="28"/>
        </w:rPr>
        <w:t xml:space="preserve"> </w:t>
      </w:r>
      <w:r w:rsidR="00CA437B" w:rsidRPr="00D81BFA">
        <w:rPr>
          <w:i/>
          <w:sz w:val="28"/>
          <w:szCs w:val="28"/>
        </w:rPr>
        <w:t>start of season time (</w:t>
      </w:r>
      <w:r w:rsidR="005D6337" w:rsidRPr="00D81BFA">
        <w:rPr>
          <w:i/>
          <w:sz w:val="28"/>
          <w:szCs w:val="28"/>
        </w:rPr>
        <w:t>SOST</w:t>
      </w:r>
      <w:r w:rsidR="00CA437B" w:rsidRPr="00D81BFA">
        <w:rPr>
          <w:i/>
          <w:sz w:val="28"/>
          <w:szCs w:val="28"/>
        </w:rPr>
        <w:t>)</w:t>
      </w:r>
    </w:p>
    <w:p w:rsidR="00CA437B" w:rsidRPr="00D81BFA" w:rsidRDefault="00CA437B" w:rsidP="00CA437B">
      <w:pPr>
        <w:spacing w:line="360" w:lineRule="auto"/>
      </w:pPr>
    </w:p>
    <w:p w:rsidR="00082BBC" w:rsidRPr="00D81BFA" w:rsidRDefault="00D86913" w:rsidP="00CA437B">
      <w:pPr>
        <w:spacing w:line="360" w:lineRule="auto"/>
      </w:pPr>
      <w:r w:rsidRPr="00D81BFA">
        <w:t>Danny Howard</w:t>
      </w:r>
      <w:r w:rsidR="00CA437B" w:rsidRPr="00D81BFA">
        <w:t xml:space="preserve">, </w:t>
      </w:r>
      <w:r w:rsidR="00CB53E4">
        <w:t xml:space="preserve">Mike </w:t>
      </w:r>
      <w:proofErr w:type="spellStart"/>
      <w:r w:rsidR="00CB53E4">
        <w:t>Steuck</w:t>
      </w:r>
      <w:proofErr w:type="spellEnd"/>
      <w:r w:rsidR="00CB53E4">
        <w:t xml:space="preserve">, </w:t>
      </w:r>
      <w:r w:rsidR="00CA437B" w:rsidRPr="00D81BFA">
        <w:t>and Jess Brown</w:t>
      </w:r>
    </w:p>
    <w:p w:rsidR="00CA437B" w:rsidRPr="00D81BFA" w:rsidRDefault="00CA437B" w:rsidP="00CA437B">
      <w:pPr>
        <w:spacing w:line="360" w:lineRule="auto"/>
        <w:rPr>
          <w:b/>
          <w:u w:val="single"/>
        </w:rPr>
      </w:pPr>
    </w:p>
    <w:p w:rsidR="00452D92" w:rsidRPr="00D81BFA" w:rsidRDefault="00452D92" w:rsidP="00452D92">
      <w:pPr>
        <w:spacing w:line="360" w:lineRule="auto"/>
        <w:rPr>
          <w:b/>
          <w:u w:val="single"/>
        </w:rPr>
      </w:pPr>
      <w:r w:rsidRPr="00D81BFA">
        <w:rPr>
          <w:b/>
          <w:u w:val="single"/>
        </w:rPr>
        <w:t>Objectives:</w:t>
      </w:r>
    </w:p>
    <w:p w:rsidR="00452D92" w:rsidRPr="00D81BFA" w:rsidRDefault="00452D92" w:rsidP="00452D92">
      <w:pPr>
        <w:spacing w:line="360" w:lineRule="auto"/>
      </w:pPr>
      <w:r w:rsidRPr="00D81BFA">
        <w:t xml:space="preserve">The overall objective of this effort was to provide data and information to support an investigation of the influence that snow, clouds, and other poor quality pixels have on </w:t>
      </w:r>
      <w:proofErr w:type="spellStart"/>
      <w:r w:rsidR="002A72CD">
        <w:t>e</w:t>
      </w:r>
      <w:r w:rsidRPr="00D81BFA">
        <w:t>MODIS</w:t>
      </w:r>
      <w:proofErr w:type="spellEnd"/>
      <w:r w:rsidRPr="00D81BFA">
        <w:t xml:space="preserve"> smoothing and ultimately the </w:t>
      </w:r>
      <w:proofErr w:type="spellStart"/>
      <w:r w:rsidRPr="00D81BFA">
        <w:t>phenological</w:t>
      </w:r>
      <w:proofErr w:type="spellEnd"/>
      <w:r w:rsidRPr="00D81BFA">
        <w:t xml:space="preserve"> metrics. Specific objectives include:</w:t>
      </w:r>
    </w:p>
    <w:p w:rsidR="00452D92" w:rsidRPr="00D81BFA" w:rsidRDefault="00452D92" w:rsidP="00452D92">
      <w:pPr>
        <w:pStyle w:val="ListParagraph"/>
        <w:numPr>
          <w:ilvl w:val="1"/>
          <w:numId w:val="2"/>
        </w:numPr>
        <w:spacing w:line="360" w:lineRule="auto"/>
      </w:pPr>
      <w:r w:rsidRPr="00D81BFA">
        <w:t xml:space="preserve">Quality data associated with a 3 year historical weekly </w:t>
      </w:r>
      <w:proofErr w:type="spellStart"/>
      <w:r w:rsidRPr="00D81BFA">
        <w:t>eMODIS</w:t>
      </w:r>
      <w:proofErr w:type="spellEnd"/>
      <w:r w:rsidRPr="00D81BFA">
        <w:t xml:space="preserve"> data should be stacked and processed</w:t>
      </w:r>
    </w:p>
    <w:p w:rsidR="00452D92" w:rsidRPr="00D81BFA" w:rsidRDefault="00452D92" w:rsidP="00452D92">
      <w:pPr>
        <w:pStyle w:val="ListParagraph"/>
        <w:numPr>
          <w:ilvl w:val="1"/>
          <w:numId w:val="2"/>
        </w:numPr>
        <w:spacing w:line="360" w:lineRule="auto"/>
      </w:pPr>
      <w:r w:rsidRPr="00D81BFA">
        <w:t>Create a newly smoothed historical NDVI time series for Continental United States (CONUS) where the annual winter NDVI baseline is an improved estimate of snow-free conditions</w:t>
      </w:r>
    </w:p>
    <w:p w:rsidR="00452D92" w:rsidRPr="00D81BFA" w:rsidRDefault="00452D92" w:rsidP="00452D92">
      <w:pPr>
        <w:pStyle w:val="ListParagraph"/>
        <w:numPr>
          <w:ilvl w:val="1"/>
          <w:numId w:val="2"/>
        </w:numPr>
        <w:spacing w:line="360" w:lineRule="auto"/>
      </w:pPr>
      <w:r w:rsidRPr="00D81BFA">
        <w:t>Calculate phenology metrics with snow-free smoothed data</w:t>
      </w:r>
    </w:p>
    <w:p w:rsidR="00452D92" w:rsidRPr="00D81BFA" w:rsidRDefault="00452D92" w:rsidP="00452D92">
      <w:pPr>
        <w:pStyle w:val="ListParagraph"/>
        <w:numPr>
          <w:ilvl w:val="1"/>
          <w:numId w:val="2"/>
        </w:numPr>
        <w:spacing w:line="360" w:lineRule="auto"/>
      </w:pPr>
      <w:r w:rsidRPr="00D81BFA">
        <w:t>Compare existing smoothed NDVI and metrics with newly constructed historical NDVI and metrics</w:t>
      </w:r>
    </w:p>
    <w:p w:rsidR="00452D92" w:rsidRPr="00D81BFA" w:rsidRDefault="00452D92" w:rsidP="00452D92">
      <w:pPr>
        <w:pStyle w:val="ListParagraph"/>
        <w:numPr>
          <w:ilvl w:val="1"/>
          <w:numId w:val="2"/>
        </w:numPr>
        <w:spacing w:line="360" w:lineRule="auto"/>
      </w:pPr>
      <w:r w:rsidRPr="00D81BFA">
        <w:t>Provide recommendations about snow data influence on the metrics (e.g. start of season)</w:t>
      </w:r>
    </w:p>
    <w:p w:rsidR="00452D92" w:rsidRPr="00D81BFA" w:rsidRDefault="00452D92" w:rsidP="00452D92">
      <w:pPr>
        <w:pStyle w:val="ListParagraph"/>
        <w:numPr>
          <w:ilvl w:val="1"/>
          <w:numId w:val="2"/>
        </w:numPr>
        <w:spacing w:line="360" w:lineRule="auto"/>
      </w:pPr>
      <w:r w:rsidRPr="00D81BFA">
        <w:t>Complete report including sections on processing details, snow data characteristics, comparison between current start of season and post-snow start of season data</w:t>
      </w:r>
    </w:p>
    <w:p w:rsidR="00452D92" w:rsidRPr="00D81BFA" w:rsidRDefault="00452D92" w:rsidP="00452D92">
      <w:pPr>
        <w:pStyle w:val="ListParagraph"/>
        <w:numPr>
          <w:ilvl w:val="1"/>
          <w:numId w:val="2"/>
        </w:numPr>
        <w:spacing w:line="360" w:lineRule="auto"/>
      </w:pPr>
      <w:r w:rsidRPr="00D81BFA">
        <w:t>Deliver data and a report NLT 1 July 2016</w:t>
      </w:r>
    </w:p>
    <w:p w:rsidR="00452D92" w:rsidRPr="00D81BFA" w:rsidRDefault="00452D92" w:rsidP="00452D92">
      <w:pPr>
        <w:spacing w:line="360" w:lineRule="auto"/>
        <w:rPr>
          <w:b/>
          <w:u w:val="single"/>
        </w:rPr>
      </w:pPr>
      <w:r w:rsidRPr="00D81BFA">
        <w:rPr>
          <w:b/>
          <w:u w:val="single"/>
        </w:rPr>
        <w:t>Activities Overview:</w:t>
      </w:r>
    </w:p>
    <w:p w:rsidR="00B820EC" w:rsidRPr="0039616F" w:rsidRDefault="00794718" w:rsidP="00452D92">
      <w:pPr>
        <w:pStyle w:val="ListParagraph"/>
        <w:numPr>
          <w:ilvl w:val="0"/>
          <w:numId w:val="6"/>
        </w:numPr>
        <w:spacing w:line="360" w:lineRule="auto"/>
      </w:pPr>
      <w:r w:rsidRPr="0039616F">
        <w:t xml:space="preserve">Investigated NOAA annual snow cover averages to determine the </w:t>
      </w:r>
      <w:r w:rsidR="00BA5F98">
        <w:t xml:space="preserve">consecutive three year period for the temporal </w:t>
      </w:r>
      <w:r w:rsidRPr="0039616F">
        <w:t xml:space="preserve">focus on this activity. </w:t>
      </w:r>
      <w:r w:rsidR="0039616F" w:rsidRPr="0039616F">
        <w:t xml:space="preserve">Determined </w:t>
      </w:r>
      <w:r w:rsidRPr="0039616F">
        <w:t xml:space="preserve">2011 </w:t>
      </w:r>
      <w:r w:rsidR="0039616F" w:rsidRPr="0039616F">
        <w:t>–</w:t>
      </w:r>
      <w:r w:rsidRPr="0039616F">
        <w:t xml:space="preserve"> 2013</w:t>
      </w:r>
      <w:r w:rsidR="0039616F" w:rsidRPr="0039616F">
        <w:t xml:space="preserve"> to be appropriate.</w:t>
      </w:r>
    </w:p>
    <w:p w:rsidR="00452D92" w:rsidRPr="00D81BFA" w:rsidRDefault="00452D92" w:rsidP="00452D92">
      <w:pPr>
        <w:pStyle w:val="ListParagraph"/>
        <w:numPr>
          <w:ilvl w:val="0"/>
          <w:numId w:val="6"/>
        </w:numPr>
        <w:spacing w:line="360" w:lineRule="auto"/>
      </w:pPr>
      <w:r w:rsidRPr="00D81BFA">
        <w:t xml:space="preserve">Downloaded, processed, smoothed, and stacked 2010 – 2014 </w:t>
      </w:r>
      <w:proofErr w:type="spellStart"/>
      <w:r w:rsidRPr="00D81BFA">
        <w:t>eMODIS</w:t>
      </w:r>
      <w:proofErr w:type="spellEnd"/>
      <w:r w:rsidRPr="00D81BFA">
        <w:t xml:space="preserve"> NDVI using a new masking procedure, which masks snow, clouds, and other poor quality pixels prior to </w:t>
      </w:r>
      <w:r w:rsidR="002A72CD">
        <w:t xml:space="preserve">NDVI </w:t>
      </w:r>
      <w:r w:rsidRPr="00D81BFA">
        <w:t>smoothing</w:t>
      </w:r>
    </w:p>
    <w:p w:rsidR="00452D92" w:rsidRPr="00D81BFA" w:rsidRDefault="00452D92" w:rsidP="00452D92">
      <w:pPr>
        <w:pStyle w:val="ListParagraph"/>
        <w:numPr>
          <w:ilvl w:val="0"/>
          <w:numId w:val="6"/>
        </w:numPr>
        <w:spacing w:line="360" w:lineRule="auto"/>
      </w:pPr>
      <w:r w:rsidRPr="00D81BFA">
        <w:t xml:space="preserve">Calculated all V2 phenology metrics for 2011 – 2013 (AMP, DUR, </w:t>
      </w:r>
      <w:r w:rsidR="002A72CD">
        <w:t>EOSN, EOST</w:t>
      </w:r>
      <w:r w:rsidRPr="00D81BFA">
        <w:t xml:space="preserve">, </w:t>
      </w:r>
      <w:r w:rsidR="002A72CD">
        <w:t>MAXN, MAXT, SOSN, SOST</w:t>
      </w:r>
      <w:r w:rsidRPr="00D81BFA">
        <w:t>, TIN)</w:t>
      </w:r>
    </w:p>
    <w:p w:rsidR="00452D92" w:rsidRPr="00D81BFA" w:rsidRDefault="00452D92" w:rsidP="00452D92">
      <w:pPr>
        <w:pStyle w:val="ListParagraph"/>
        <w:numPr>
          <w:ilvl w:val="0"/>
          <w:numId w:val="6"/>
        </w:numPr>
        <w:spacing w:line="360" w:lineRule="auto"/>
      </w:pPr>
      <w:r w:rsidRPr="00D81BFA">
        <w:t>Studied the impacts that removing snow, clouds, and other poor quality pixels had on the V2 smoothed NDVI data and V2 phenology metrics</w:t>
      </w:r>
    </w:p>
    <w:p w:rsidR="00452D92" w:rsidRPr="00D81BFA" w:rsidRDefault="00452D92" w:rsidP="00452D92">
      <w:pPr>
        <w:pStyle w:val="ListParagraph"/>
        <w:numPr>
          <w:ilvl w:val="1"/>
          <w:numId w:val="6"/>
        </w:numPr>
        <w:spacing w:line="360" w:lineRule="auto"/>
      </w:pPr>
      <w:r w:rsidRPr="00D81BFA">
        <w:t>Performed visual inspections/comparisons and extracted weekly time series pixel values of V1/V2 smoothed NDVI for 2010 and 2012 at selected flux tower locations and aspen sites</w:t>
      </w:r>
    </w:p>
    <w:p w:rsidR="00452D92" w:rsidRPr="00D81BFA" w:rsidRDefault="00452D92" w:rsidP="00452D92">
      <w:pPr>
        <w:pStyle w:val="ListParagraph"/>
        <w:numPr>
          <w:ilvl w:val="1"/>
          <w:numId w:val="6"/>
        </w:numPr>
        <w:spacing w:line="360" w:lineRule="auto"/>
      </w:pPr>
      <w:r w:rsidRPr="00D81BFA">
        <w:t>Performed visual inspections/comparisons, calculated difference images, and compared extracted pixel values of V1/V2 phenology metrics for 2011 - 2013 at selected flux tower locations and aspen sites</w:t>
      </w:r>
    </w:p>
    <w:p w:rsidR="00452D92" w:rsidRPr="00D81BFA" w:rsidRDefault="00452D92" w:rsidP="00452D92">
      <w:pPr>
        <w:pStyle w:val="ListParagraph"/>
        <w:numPr>
          <w:ilvl w:val="0"/>
          <w:numId w:val="6"/>
        </w:numPr>
        <w:spacing w:line="360" w:lineRule="auto"/>
      </w:pPr>
      <w:r w:rsidRPr="00D81BFA">
        <w:lastRenderedPageBreak/>
        <w:t>Developed a set of V2 phenology metrics maps for 2011 – 2013 and an accompanying set of V1-V2 difference image maps</w:t>
      </w:r>
    </w:p>
    <w:p w:rsidR="00452D92" w:rsidRPr="00D81BFA" w:rsidRDefault="00452D92" w:rsidP="00452D92">
      <w:pPr>
        <w:pStyle w:val="ListParagraph"/>
        <w:numPr>
          <w:ilvl w:val="0"/>
          <w:numId w:val="6"/>
        </w:numPr>
        <w:spacing w:line="360" w:lineRule="auto"/>
      </w:pPr>
      <w:r w:rsidRPr="00D81BFA">
        <w:t>Provided a results-based recommendation on the NDVI processing procedure</w:t>
      </w:r>
    </w:p>
    <w:p w:rsidR="00452D92" w:rsidRPr="00D81BFA" w:rsidRDefault="00452D92" w:rsidP="00452D92">
      <w:pPr>
        <w:pStyle w:val="ListParagraph"/>
        <w:numPr>
          <w:ilvl w:val="0"/>
          <w:numId w:val="6"/>
        </w:numPr>
        <w:spacing w:line="360" w:lineRule="auto"/>
      </w:pPr>
      <w:r w:rsidRPr="00D81BFA">
        <w:t>Documented activities and findings in report format – including the following attachments (data, graphics, and tables – See attachments section in Appendix</w:t>
      </w:r>
      <w:r w:rsidR="00E93D88">
        <w:t xml:space="preserve"> 1</w:t>
      </w:r>
      <w:r w:rsidRPr="00D81BFA">
        <w:t>):</w:t>
      </w:r>
    </w:p>
    <w:p w:rsidR="00452D92" w:rsidRPr="00D81BFA" w:rsidRDefault="00452D92" w:rsidP="00452D92">
      <w:pPr>
        <w:pStyle w:val="ListParagraph"/>
        <w:numPr>
          <w:ilvl w:val="1"/>
          <w:numId w:val="6"/>
        </w:numPr>
        <w:spacing w:line="360" w:lineRule="auto"/>
      </w:pPr>
      <w:proofErr w:type="spellStart"/>
      <w:r w:rsidRPr="00D81BFA">
        <w:t>eMODIS</w:t>
      </w:r>
      <w:proofErr w:type="spellEnd"/>
      <w:r w:rsidRPr="00D81BFA">
        <w:t xml:space="preserve"> Phenology Metrics SOP</w:t>
      </w:r>
    </w:p>
    <w:p w:rsidR="00452D92" w:rsidRPr="00D81BFA" w:rsidRDefault="00452D92" w:rsidP="00452D92">
      <w:pPr>
        <w:pStyle w:val="ListParagraph"/>
        <w:numPr>
          <w:ilvl w:val="1"/>
          <w:numId w:val="6"/>
        </w:numPr>
        <w:spacing w:line="360" w:lineRule="auto"/>
      </w:pPr>
      <w:r w:rsidRPr="00D81BFA">
        <w:t>Phenology Metrics &amp; NDVI Pixel Extractions Table</w:t>
      </w:r>
    </w:p>
    <w:p w:rsidR="00452D92" w:rsidRPr="00D81BFA" w:rsidRDefault="00AD1639" w:rsidP="00452D92">
      <w:pPr>
        <w:pStyle w:val="ListParagraph"/>
        <w:numPr>
          <w:ilvl w:val="1"/>
          <w:numId w:val="6"/>
        </w:numPr>
        <w:spacing w:line="360" w:lineRule="auto"/>
      </w:pPr>
      <w:r>
        <w:t xml:space="preserve">SOST </w:t>
      </w:r>
      <w:r w:rsidR="00452D92" w:rsidRPr="00D81BFA">
        <w:t>Difference Image Data Tables and Histograms</w:t>
      </w:r>
    </w:p>
    <w:p w:rsidR="00452D92" w:rsidRPr="00D81BFA" w:rsidRDefault="00452D92" w:rsidP="00452D92">
      <w:pPr>
        <w:pStyle w:val="ListParagraph"/>
        <w:numPr>
          <w:ilvl w:val="1"/>
          <w:numId w:val="6"/>
        </w:numPr>
        <w:spacing w:line="360" w:lineRule="auto"/>
      </w:pPr>
      <w:r w:rsidRPr="00D81BFA">
        <w:t>V2 2011 – 2013 Phenology Metrics Data (BSQ/HDR)</w:t>
      </w:r>
    </w:p>
    <w:p w:rsidR="00452D92" w:rsidRPr="00D81BFA" w:rsidRDefault="00452D92" w:rsidP="00452D92">
      <w:pPr>
        <w:pStyle w:val="ListParagraph"/>
        <w:numPr>
          <w:ilvl w:val="1"/>
          <w:numId w:val="6"/>
        </w:numPr>
        <w:spacing w:line="360" w:lineRule="auto"/>
      </w:pPr>
      <w:r w:rsidRPr="00D81BFA">
        <w:t>V2 2011 – 2013 Phenology Metrics Graphics (PNG)</w:t>
      </w:r>
    </w:p>
    <w:p w:rsidR="00452D92" w:rsidRPr="00D81BFA" w:rsidRDefault="00452D92" w:rsidP="00452D92">
      <w:pPr>
        <w:pStyle w:val="ListParagraph"/>
        <w:numPr>
          <w:ilvl w:val="1"/>
          <w:numId w:val="6"/>
        </w:numPr>
        <w:spacing w:line="360" w:lineRule="auto"/>
      </w:pPr>
      <w:r w:rsidRPr="00D81BFA">
        <w:t>2011 – 2013 V1 – V2 Phenology Metrics Difference Image Data (BSQ/HDR)</w:t>
      </w:r>
    </w:p>
    <w:p w:rsidR="00452D92" w:rsidRPr="00D81BFA" w:rsidRDefault="00452D92" w:rsidP="00452D92">
      <w:pPr>
        <w:pStyle w:val="ListParagraph"/>
        <w:numPr>
          <w:ilvl w:val="1"/>
          <w:numId w:val="6"/>
        </w:numPr>
        <w:spacing w:line="360" w:lineRule="auto"/>
      </w:pPr>
      <w:r w:rsidRPr="00D81BFA">
        <w:t>2011 – 2013 V1 – V2 Phenology Metrics Difference Image Graphics (PNG)</w:t>
      </w:r>
    </w:p>
    <w:p w:rsidR="00452D92" w:rsidRPr="00D81BFA" w:rsidRDefault="00452D92" w:rsidP="00452D92">
      <w:pPr>
        <w:pStyle w:val="ListParagraph"/>
        <w:numPr>
          <w:ilvl w:val="1"/>
          <w:numId w:val="6"/>
        </w:numPr>
        <w:spacing w:line="360" w:lineRule="auto"/>
      </w:pPr>
      <w:r w:rsidRPr="00D81BFA">
        <w:t>Flux Towers and Aspen Sites Points Shapefile</w:t>
      </w:r>
    </w:p>
    <w:p w:rsidR="00452D92" w:rsidRDefault="00452D92" w:rsidP="00452D92">
      <w:pPr>
        <w:pStyle w:val="ListParagraph"/>
        <w:numPr>
          <w:ilvl w:val="1"/>
          <w:numId w:val="6"/>
        </w:numPr>
        <w:spacing w:line="360" w:lineRule="auto"/>
      </w:pPr>
      <w:r w:rsidRPr="00D81BFA">
        <w:t>2012 NDVI Data (Unsmoothed, Smoothed_V1, Smoothed_V2)</w:t>
      </w:r>
    </w:p>
    <w:p w:rsidR="0042373E" w:rsidRPr="00D81BFA" w:rsidRDefault="0042373E" w:rsidP="0042373E">
      <w:pPr>
        <w:pStyle w:val="ListParagraph"/>
        <w:numPr>
          <w:ilvl w:val="1"/>
          <w:numId w:val="6"/>
        </w:numPr>
        <w:spacing w:line="360" w:lineRule="auto"/>
      </w:pPr>
      <w:r w:rsidRPr="00D81BFA">
        <w:t xml:space="preserve">Comparison Graphics and Difference Image Graphics Organized </w:t>
      </w:r>
      <w:r>
        <w:t>into a word document</w:t>
      </w:r>
      <w:r w:rsidR="00497C4B">
        <w:t xml:space="preserve"> (AMP, DUR, EOSN, EOST, MAXN, MAXT, SOSN, TIN)</w:t>
      </w:r>
    </w:p>
    <w:p w:rsidR="00452D92" w:rsidRPr="00D81BFA" w:rsidRDefault="00452D92" w:rsidP="00452D92">
      <w:pPr>
        <w:spacing w:line="360" w:lineRule="auto"/>
        <w:rPr>
          <w:b/>
          <w:u w:val="single"/>
        </w:rPr>
      </w:pPr>
      <w:r w:rsidRPr="00D81BFA">
        <w:rPr>
          <w:b/>
          <w:u w:val="single"/>
        </w:rPr>
        <w:t>Methodology Details:</w:t>
      </w:r>
    </w:p>
    <w:p w:rsidR="00452D92" w:rsidRPr="00EF07E5" w:rsidRDefault="00901A29" w:rsidP="00452D92">
      <w:pPr>
        <w:pStyle w:val="ListParagraph"/>
        <w:numPr>
          <w:ilvl w:val="0"/>
          <w:numId w:val="5"/>
        </w:numPr>
        <w:spacing w:line="360" w:lineRule="auto"/>
      </w:pPr>
      <w:r>
        <w:t xml:space="preserve">V2 </w:t>
      </w:r>
      <w:r w:rsidR="00810A69">
        <w:t>NDVI Processing</w:t>
      </w:r>
    </w:p>
    <w:p w:rsidR="00EF07E5" w:rsidRPr="00EF07E5" w:rsidRDefault="00EF07E5" w:rsidP="00EF07E5">
      <w:pPr>
        <w:pStyle w:val="ListParagraph"/>
        <w:numPr>
          <w:ilvl w:val="1"/>
          <w:numId w:val="5"/>
        </w:numPr>
        <w:spacing w:line="360" w:lineRule="auto"/>
      </w:pPr>
      <w:r w:rsidRPr="00EF07E5">
        <w:t xml:space="preserve">Downloaded and unzipped 2010 - 2014 </w:t>
      </w:r>
      <w:proofErr w:type="spellStart"/>
      <w:r w:rsidRPr="00EF07E5">
        <w:t>eMODIS</w:t>
      </w:r>
      <w:proofErr w:type="spellEnd"/>
      <w:r w:rsidRPr="00EF07E5">
        <w:t xml:space="preserve"> NDVI and Quality </w:t>
      </w:r>
      <w:r w:rsidR="00901A29">
        <w:t>Band</w:t>
      </w:r>
      <w:r w:rsidR="006E5E4C">
        <w:t xml:space="preserve"> (Collection 5)</w:t>
      </w:r>
    </w:p>
    <w:p w:rsidR="00EF07E5" w:rsidRPr="00EF07E5" w:rsidRDefault="002A72CD" w:rsidP="00EF07E5">
      <w:pPr>
        <w:pStyle w:val="ListParagraph"/>
        <w:numPr>
          <w:ilvl w:val="2"/>
          <w:numId w:val="5"/>
        </w:numPr>
        <w:spacing w:line="360" w:lineRule="auto"/>
      </w:pPr>
      <w:r>
        <w:t xml:space="preserve">Source: </w:t>
      </w:r>
      <w:hyperlink r:id="rId8" w:history="1">
        <w:r w:rsidR="00EF07E5" w:rsidRPr="00EF07E5">
          <w:rPr>
            <w:rStyle w:val="Hyperlink"/>
          </w:rPr>
          <w:t>https://dds.cr.usgs.gov/emodis/CONUS/historical/TERRA/</w:t>
        </w:r>
      </w:hyperlink>
    </w:p>
    <w:p w:rsidR="00901A29" w:rsidRPr="00901A29" w:rsidRDefault="00EF07E5" w:rsidP="00EF07E5">
      <w:pPr>
        <w:pStyle w:val="ListParagraph"/>
        <w:numPr>
          <w:ilvl w:val="1"/>
          <w:numId w:val="5"/>
        </w:numPr>
        <w:spacing w:line="360" w:lineRule="auto"/>
      </w:pPr>
      <w:r w:rsidRPr="00901A29">
        <w:t xml:space="preserve">Developed a python script to systematically apply an ESRI </w:t>
      </w:r>
      <w:r w:rsidR="006E5E4C">
        <w:t>R</w:t>
      </w:r>
      <w:r w:rsidRPr="00901A29">
        <w:t xml:space="preserve">aster </w:t>
      </w:r>
      <w:r w:rsidR="006E5E4C">
        <w:t>C</w:t>
      </w:r>
      <w:r w:rsidRPr="00901A29">
        <w:t>alculat</w:t>
      </w:r>
      <w:r w:rsidR="006E5E4C">
        <w:t>or</w:t>
      </w:r>
      <w:r w:rsidRPr="00901A29">
        <w:t xml:space="preserve"> </w:t>
      </w:r>
      <w:r w:rsidR="006E5E4C">
        <w:t xml:space="preserve">function </w:t>
      </w:r>
      <w:r w:rsidRPr="00901A29">
        <w:t>that set all non-best quality pixels</w:t>
      </w:r>
      <w:r w:rsidR="00901A29">
        <w:t xml:space="preserve"> (value 0 in the </w:t>
      </w:r>
      <w:proofErr w:type="spellStart"/>
      <w:r w:rsidR="00901A29">
        <w:t>eMODIS</w:t>
      </w:r>
      <w:proofErr w:type="spellEnd"/>
      <w:r w:rsidR="00901A29">
        <w:t xml:space="preserve"> Quality Band)</w:t>
      </w:r>
      <w:r w:rsidRPr="00901A29">
        <w:t xml:space="preserve"> to </w:t>
      </w:r>
      <w:r w:rsidR="00901A29">
        <w:t>‘</w:t>
      </w:r>
      <w:r w:rsidRPr="00901A29">
        <w:t>-1999</w:t>
      </w:r>
      <w:r w:rsidR="002A72CD">
        <w:t>,</w:t>
      </w:r>
      <w:r w:rsidR="00901A29">
        <w:t>’</w:t>
      </w:r>
      <w:r w:rsidRPr="00901A29">
        <w:t xml:space="preserve"> to be ignored by the smoothing</w:t>
      </w:r>
      <w:r w:rsidR="00901A29" w:rsidRPr="00901A29">
        <w:t xml:space="preserve"> application</w:t>
      </w:r>
    </w:p>
    <w:p w:rsidR="00EF07E5" w:rsidRPr="00901A29" w:rsidRDefault="00901A29" w:rsidP="00901A29">
      <w:pPr>
        <w:pStyle w:val="ListParagraph"/>
        <w:numPr>
          <w:ilvl w:val="2"/>
          <w:numId w:val="5"/>
        </w:numPr>
        <w:spacing w:line="360" w:lineRule="auto"/>
      </w:pPr>
      <w:r w:rsidRPr="00901A29">
        <w:t>Effectively masking</w:t>
      </w:r>
      <w:r w:rsidR="00EF07E5" w:rsidRPr="00901A29">
        <w:t xml:space="preserve"> snow, clouds, </w:t>
      </w:r>
      <w:r w:rsidRPr="00901A29">
        <w:t xml:space="preserve">and </w:t>
      </w:r>
      <w:r w:rsidR="00EF07E5" w:rsidRPr="00901A29">
        <w:t>other poor quality pixels</w:t>
      </w:r>
    </w:p>
    <w:p w:rsidR="00901A29" w:rsidRDefault="00901A29" w:rsidP="00901A29">
      <w:pPr>
        <w:pStyle w:val="ListParagraph"/>
        <w:numPr>
          <w:ilvl w:val="1"/>
          <w:numId w:val="5"/>
        </w:numPr>
        <w:spacing w:line="360" w:lineRule="auto"/>
      </w:pPr>
      <w:r w:rsidRPr="00901A29">
        <w:t xml:space="preserve">Utilized ENVI software to create </w:t>
      </w:r>
      <w:r w:rsidR="00EF07E5" w:rsidRPr="00901A29">
        <w:t>62 band stacks for 2010—2014</w:t>
      </w:r>
    </w:p>
    <w:p w:rsidR="00901A29" w:rsidRPr="00901A29" w:rsidRDefault="00901A29" w:rsidP="00901A29">
      <w:pPr>
        <w:pStyle w:val="ListParagraph"/>
        <w:numPr>
          <w:ilvl w:val="2"/>
          <w:numId w:val="5"/>
        </w:numPr>
        <w:spacing w:line="360" w:lineRule="auto"/>
      </w:pPr>
      <w:r>
        <w:t>52 bands plus 5 bands of padding on the front and back ends</w:t>
      </w:r>
    </w:p>
    <w:p w:rsidR="00EF07E5" w:rsidRPr="00901A29" w:rsidRDefault="00901A29" w:rsidP="00EF07E5">
      <w:pPr>
        <w:pStyle w:val="ListParagraph"/>
        <w:numPr>
          <w:ilvl w:val="1"/>
          <w:numId w:val="5"/>
        </w:numPr>
        <w:spacing w:line="360" w:lineRule="auto"/>
      </w:pPr>
      <w:r w:rsidRPr="00901A29">
        <w:t>Utilized ENVI software to apply data scaling f</w:t>
      </w:r>
      <w:r w:rsidR="00EF07E5" w:rsidRPr="00901A29">
        <w:t>o</w:t>
      </w:r>
      <w:r w:rsidRPr="00901A29">
        <w:t>r the</w:t>
      </w:r>
      <w:r w:rsidR="00EF07E5" w:rsidRPr="00901A29">
        <w:t xml:space="preserve"> 2010—2014 stacks</w:t>
      </w:r>
    </w:p>
    <w:p w:rsidR="00EF07E5" w:rsidRPr="00901A29" w:rsidRDefault="00EF07E5" w:rsidP="00EF07E5">
      <w:pPr>
        <w:pStyle w:val="ListParagraph"/>
        <w:numPr>
          <w:ilvl w:val="2"/>
          <w:numId w:val="5"/>
        </w:numPr>
        <w:spacing w:line="360" w:lineRule="auto"/>
      </w:pPr>
      <w:r w:rsidRPr="00901A29">
        <w:t xml:space="preserve">Byte((b1/100) + 100) </w:t>
      </w:r>
    </w:p>
    <w:p w:rsidR="00EF07E5" w:rsidRPr="00901A29" w:rsidRDefault="00901A29" w:rsidP="00EF07E5">
      <w:pPr>
        <w:pStyle w:val="ListParagraph"/>
        <w:numPr>
          <w:ilvl w:val="1"/>
          <w:numId w:val="5"/>
        </w:numPr>
        <w:spacing w:line="360" w:lineRule="auto"/>
      </w:pPr>
      <w:r w:rsidRPr="00901A29">
        <w:t xml:space="preserve">Executed </w:t>
      </w:r>
      <w:r w:rsidR="002A72CD">
        <w:t xml:space="preserve">the </w:t>
      </w:r>
      <w:r w:rsidRPr="00901A29">
        <w:t xml:space="preserve">Smooth.v6.16.exe </w:t>
      </w:r>
      <w:r w:rsidR="002A72CD">
        <w:t xml:space="preserve">application </w:t>
      </w:r>
      <w:r w:rsidRPr="00901A29">
        <w:t xml:space="preserve">to </w:t>
      </w:r>
      <w:r w:rsidR="002A72CD">
        <w:t xml:space="preserve">temporally </w:t>
      </w:r>
      <w:r w:rsidRPr="00901A29">
        <w:t>s</w:t>
      </w:r>
      <w:r w:rsidR="00EF07E5" w:rsidRPr="00901A29">
        <w:t xml:space="preserve">mooth </w:t>
      </w:r>
      <w:r w:rsidR="002A72CD">
        <w:t xml:space="preserve">the </w:t>
      </w:r>
      <w:r w:rsidR="00EF07E5" w:rsidRPr="00901A29">
        <w:t xml:space="preserve">2010—2014 </w:t>
      </w:r>
      <w:r w:rsidR="002A72CD">
        <w:t xml:space="preserve">NDVI </w:t>
      </w:r>
      <w:r w:rsidR="00EF07E5" w:rsidRPr="00901A29">
        <w:t>stacks</w:t>
      </w:r>
    </w:p>
    <w:p w:rsidR="00EF07E5" w:rsidRDefault="00901A29" w:rsidP="00EF07E5">
      <w:pPr>
        <w:pStyle w:val="ListParagraph"/>
        <w:numPr>
          <w:ilvl w:val="1"/>
          <w:numId w:val="5"/>
        </w:numPr>
        <w:spacing w:line="360" w:lineRule="auto"/>
      </w:pPr>
      <w:r w:rsidRPr="00901A29">
        <w:t xml:space="preserve">Removed the padding from the final 52 band smoothed NDVI stacks </w:t>
      </w:r>
      <w:r w:rsidR="00EF07E5" w:rsidRPr="00901A29">
        <w:t>2010—2014</w:t>
      </w:r>
      <w:r w:rsidR="006E5E4C">
        <w:t xml:space="preserve"> to create the final V2 smoothed NDVI products</w:t>
      </w:r>
    </w:p>
    <w:p w:rsidR="00901A29" w:rsidRPr="00901A29" w:rsidRDefault="00901A29" w:rsidP="002A72CD">
      <w:pPr>
        <w:pStyle w:val="ListParagraph"/>
        <w:numPr>
          <w:ilvl w:val="1"/>
          <w:numId w:val="5"/>
        </w:numPr>
        <w:spacing w:line="360" w:lineRule="auto"/>
      </w:pPr>
      <w:r>
        <w:t xml:space="preserve">Note: This process, without step b, was </w:t>
      </w:r>
      <w:r w:rsidR="002A72CD">
        <w:t xml:space="preserve">also </w:t>
      </w:r>
      <w:r>
        <w:t xml:space="preserve">performed on 2010 and 2012 NDVI </w:t>
      </w:r>
      <w:r w:rsidR="006E5E4C">
        <w:t xml:space="preserve">(V1 smoothed NDVI) </w:t>
      </w:r>
      <w:r>
        <w:t xml:space="preserve">to be used for the NDVI comparison of unsmoothed, V1 smoothed, and V2 smoothed </w:t>
      </w:r>
      <w:r w:rsidR="006E5E4C">
        <w:t xml:space="preserve">NDVI </w:t>
      </w:r>
      <w:r>
        <w:t>products</w:t>
      </w:r>
    </w:p>
    <w:p w:rsidR="007653A1" w:rsidRPr="007653A1" w:rsidRDefault="00810A69" w:rsidP="007653A1">
      <w:pPr>
        <w:pStyle w:val="ListParagraph"/>
        <w:numPr>
          <w:ilvl w:val="0"/>
          <w:numId w:val="5"/>
        </w:numPr>
        <w:spacing w:line="360" w:lineRule="auto"/>
      </w:pPr>
      <w:r>
        <w:lastRenderedPageBreak/>
        <w:t>Phenology Metrics Processing</w:t>
      </w:r>
    </w:p>
    <w:p w:rsidR="00120461" w:rsidRPr="006E5E4C" w:rsidRDefault="006E5E4C" w:rsidP="00120461">
      <w:pPr>
        <w:pStyle w:val="ListParagraph"/>
        <w:numPr>
          <w:ilvl w:val="1"/>
          <w:numId w:val="5"/>
        </w:numPr>
        <w:spacing w:line="360" w:lineRule="auto"/>
      </w:pPr>
      <w:r w:rsidRPr="006E5E4C">
        <w:t>Created three 3-year image stacks (</w:t>
      </w:r>
      <w:r w:rsidR="00120461" w:rsidRPr="006E5E4C">
        <w:t>156 band</w:t>
      </w:r>
      <w:r w:rsidRPr="006E5E4C">
        <w:t>s) for input into the IDL metrics processing code</w:t>
      </w:r>
    </w:p>
    <w:p w:rsidR="00120461" w:rsidRPr="006E5E4C" w:rsidRDefault="00120461" w:rsidP="00503981">
      <w:pPr>
        <w:pStyle w:val="ListParagraph"/>
        <w:numPr>
          <w:ilvl w:val="2"/>
          <w:numId w:val="5"/>
        </w:numPr>
        <w:spacing w:line="360" w:lineRule="auto"/>
      </w:pPr>
      <w:r w:rsidRPr="006E5E4C">
        <w:t>(2010, 2011, 2012)</w:t>
      </w:r>
      <w:r w:rsidR="002A72CD">
        <w:t xml:space="preserve">; </w:t>
      </w:r>
      <w:r w:rsidRPr="006E5E4C">
        <w:t>(2011, 2012, 2013)</w:t>
      </w:r>
      <w:r w:rsidR="002A72CD">
        <w:t xml:space="preserve">; </w:t>
      </w:r>
      <w:r w:rsidRPr="006E5E4C">
        <w:t>(2012, 2013, 2014)</w:t>
      </w:r>
    </w:p>
    <w:p w:rsidR="006E5E4C" w:rsidRPr="006E5E4C" w:rsidRDefault="006E5E4C" w:rsidP="00120461">
      <w:pPr>
        <w:pStyle w:val="ListParagraph"/>
        <w:numPr>
          <w:ilvl w:val="1"/>
          <w:numId w:val="5"/>
        </w:numPr>
        <w:spacing w:line="360" w:lineRule="auto"/>
      </w:pPr>
      <w:r w:rsidRPr="006E5E4C">
        <w:t>Subset each 3-year image stack into 16 subsets to fall under the 2GB processing limit of the IDL metrics processing code</w:t>
      </w:r>
    </w:p>
    <w:p w:rsidR="00120461" w:rsidRPr="006E5E4C" w:rsidRDefault="006E5E4C" w:rsidP="00120461">
      <w:pPr>
        <w:pStyle w:val="ListParagraph"/>
        <w:numPr>
          <w:ilvl w:val="1"/>
          <w:numId w:val="5"/>
        </w:numPr>
        <w:spacing w:line="360" w:lineRule="auto"/>
      </w:pPr>
      <w:r w:rsidRPr="006E5E4C">
        <w:t xml:space="preserve">Executed the </w:t>
      </w:r>
      <w:r w:rsidR="00120461" w:rsidRPr="006E5E4C">
        <w:t xml:space="preserve">IDL metrics </w:t>
      </w:r>
      <w:r w:rsidRPr="006E5E4C">
        <w:t xml:space="preserve">processing code on all </w:t>
      </w:r>
      <w:r w:rsidR="00120461" w:rsidRPr="006E5E4C">
        <w:t>subsets</w:t>
      </w:r>
      <w:r w:rsidRPr="006E5E4C">
        <w:t xml:space="preserve"> to create AMP, DUR, EOSN, EOST, MAXN, MAXT, SOSN, and TIN phenology metrics</w:t>
      </w:r>
    </w:p>
    <w:p w:rsidR="00120461" w:rsidRPr="006E5E4C" w:rsidRDefault="006E5E4C" w:rsidP="006E5E4C">
      <w:pPr>
        <w:pStyle w:val="ListParagraph"/>
        <w:numPr>
          <w:ilvl w:val="1"/>
          <w:numId w:val="5"/>
        </w:numPr>
        <w:spacing w:line="360" w:lineRule="auto"/>
      </w:pPr>
      <w:r w:rsidRPr="006E5E4C">
        <w:t>Extracted annual metrics from all IDL metrics processing output and merged the 16 subsets back into seamless mosaics</w:t>
      </w:r>
      <w:r w:rsidR="003A04B4">
        <w:t xml:space="preserve"> for post processing</w:t>
      </w:r>
    </w:p>
    <w:p w:rsidR="00120461" w:rsidRPr="006E5E4C" w:rsidRDefault="006E5E4C" w:rsidP="00120461">
      <w:pPr>
        <w:pStyle w:val="ListParagraph"/>
        <w:numPr>
          <w:ilvl w:val="1"/>
          <w:numId w:val="5"/>
        </w:numPr>
        <w:spacing w:line="360" w:lineRule="auto"/>
      </w:pPr>
      <w:r w:rsidRPr="006E5E4C">
        <w:t xml:space="preserve">Applied the following </w:t>
      </w:r>
      <w:r w:rsidR="00120461" w:rsidRPr="006E5E4C">
        <w:t xml:space="preserve">ENVI Band Math </w:t>
      </w:r>
      <w:r w:rsidRPr="006E5E4C">
        <w:t>e</w:t>
      </w:r>
      <w:r w:rsidR="00120461" w:rsidRPr="006E5E4C">
        <w:t>quation</w:t>
      </w:r>
      <w:r w:rsidRPr="006E5E4C">
        <w:t>s to reclassify out of range pixels:</w:t>
      </w:r>
    </w:p>
    <w:p w:rsidR="00120461" w:rsidRPr="006E5E4C" w:rsidRDefault="006E5E4C" w:rsidP="00120461">
      <w:pPr>
        <w:pStyle w:val="ListParagraph"/>
        <w:numPr>
          <w:ilvl w:val="2"/>
          <w:numId w:val="5"/>
        </w:numPr>
        <w:spacing w:line="360" w:lineRule="auto"/>
      </w:pPr>
      <w:r w:rsidRPr="00961682">
        <w:rPr>
          <w:i/>
        </w:rPr>
        <w:t>[</w:t>
      </w:r>
      <w:r w:rsidR="00120461" w:rsidRPr="00961682">
        <w:rPr>
          <w:i/>
        </w:rPr>
        <w:t xml:space="preserve">(b1 le 0) * 0 + (b1 </w:t>
      </w:r>
      <w:proofErr w:type="spellStart"/>
      <w:r w:rsidR="00120461" w:rsidRPr="00961682">
        <w:rPr>
          <w:i/>
        </w:rPr>
        <w:t>gt</w:t>
      </w:r>
      <w:proofErr w:type="spellEnd"/>
      <w:r w:rsidR="00120461" w:rsidRPr="00961682">
        <w:rPr>
          <w:i/>
        </w:rPr>
        <w:t xml:space="preserve"> 0 and b1 le 1000) * b1 + (b1 </w:t>
      </w:r>
      <w:proofErr w:type="spellStart"/>
      <w:r w:rsidR="00120461" w:rsidRPr="00961682">
        <w:rPr>
          <w:i/>
        </w:rPr>
        <w:t>gt</w:t>
      </w:r>
      <w:proofErr w:type="spellEnd"/>
      <w:r w:rsidR="00120461" w:rsidRPr="00961682">
        <w:rPr>
          <w:i/>
        </w:rPr>
        <w:t xml:space="preserve"> 1000) * 0</w:t>
      </w:r>
      <w:r w:rsidRPr="00961682">
        <w:rPr>
          <w:i/>
        </w:rPr>
        <w:t>]</w:t>
      </w:r>
      <w:r>
        <w:t>, Where b1 = AMP</w:t>
      </w:r>
    </w:p>
    <w:p w:rsidR="00120461" w:rsidRPr="006E5E4C" w:rsidRDefault="006E5E4C" w:rsidP="00120461">
      <w:pPr>
        <w:pStyle w:val="ListParagraph"/>
        <w:numPr>
          <w:ilvl w:val="2"/>
          <w:numId w:val="5"/>
        </w:numPr>
        <w:spacing w:line="360" w:lineRule="auto"/>
      </w:pPr>
      <w:r w:rsidRPr="00961682">
        <w:rPr>
          <w:i/>
        </w:rPr>
        <w:t>[</w:t>
      </w:r>
      <w:r w:rsidR="00120461" w:rsidRPr="00961682">
        <w:rPr>
          <w:i/>
        </w:rPr>
        <w:t xml:space="preserve">(b1 </w:t>
      </w:r>
      <w:proofErr w:type="spellStart"/>
      <w:r w:rsidR="00120461" w:rsidRPr="00961682">
        <w:rPr>
          <w:i/>
        </w:rPr>
        <w:t>lt</w:t>
      </w:r>
      <w:proofErr w:type="spellEnd"/>
      <w:r w:rsidR="00120461" w:rsidRPr="00961682">
        <w:rPr>
          <w:i/>
        </w:rPr>
        <w:t xml:space="preserve"> 1) * (-1000) + (b1 </w:t>
      </w:r>
      <w:proofErr w:type="spellStart"/>
      <w:r w:rsidR="00120461" w:rsidRPr="00961682">
        <w:rPr>
          <w:i/>
        </w:rPr>
        <w:t>ge</w:t>
      </w:r>
      <w:proofErr w:type="spellEnd"/>
      <w:r w:rsidR="00120461" w:rsidRPr="00961682">
        <w:rPr>
          <w:i/>
        </w:rPr>
        <w:t xml:space="preserve"> 1 and b1 le 365) * b1 + (b1 </w:t>
      </w:r>
      <w:proofErr w:type="spellStart"/>
      <w:r w:rsidR="00120461" w:rsidRPr="00961682">
        <w:rPr>
          <w:i/>
        </w:rPr>
        <w:t>gt</w:t>
      </w:r>
      <w:proofErr w:type="spellEnd"/>
      <w:r w:rsidR="00120461" w:rsidRPr="00961682">
        <w:rPr>
          <w:i/>
        </w:rPr>
        <w:t xml:space="preserve"> 365) * (-1000)</w:t>
      </w:r>
      <w:r w:rsidRPr="00961682">
        <w:rPr>
          <w:i/>
        </w:rPr>
        <w:t xml:space="preserve"> </w:t>
      </w:r>
      <w:r w:rsidRPr="00961682">
        <w:rPr>
          <w:i/>
        </w:rPr>
        <w:t>],</w:t>
      </w:r>
      <w:r>
        <w:t xml:space="preserve"> Where b1 = </w:t>
      </w:r>
      <w:r>
        <w:t>DUR</w:t>
      </w:r>
    </w:p>
    <w:p w:rsidR="00120461" w:rsidRPr="006E5E4C" w:rsidRDefault="006E5E4C" w:rsidP="00120461">
      <w:pPr>
        <w:pStyle w:val="ListParagraph"/>
        <w:numPr>
          <w:ilvl w:val="2"/>
          <w:numId w:val="5"/>
        </w:numPr>
        <w:spacing w:line="360" w:lineRule="auto"/>
      </w:pPr>
      <w:r w:rsidRPr="00961682">
        <w:rPr>
          <w:i/>
        </w:rPr>
        <w:t>[</w:t>
      </w:r>
      <w:r w:rsidR="00120461" w:rsidRPr="00961682">
        <w:rPr>
          <w:i/>
        </w:rPr>
        <w:t xml:space="preserve">(b1 le 0) * 0 + (b1 </w:t>
      </w:r>
      <w:proofErr w:type="spellStart"/>
      <w:r w:rsidR="00120461" w:rsidRPr="00961682">
        <w:rPr>
          <w:i/>
        </w:rPr>
        <w:t>gt</w:t>
      </w:r>
      <w:proofErr w:type="spellEnd"/>
      <w:r w:rsidR="00120461" w:rsidRPr="00961682">
        <w:rPr>
          <w:i/>
        </w:rPr>
        <w:t xml:space="preserve"> 0 and b1 le 1000) * b1 + (b1 </w:t>
      </w:r>
      <w:proofErr w:type="spellStart"/>
      <w:r w:rsidR="00120461" w:rsidRPr="00961682">
        <w:rPr>
          <w:i/>
        </w:rPr>
        <w:t>gt</w:t>
      </w:r>
      <w:proofErr w:type="spellEnd"/>
      <w:r w:rsidR="00120461" w:rsidRPr="00961682">
        <w:rPr>
          <w:i/>
        </w:rPr>
        <w:t xml:space="preserve"> 1000) * 0</w:t>
      </w:r>
      <w:r w:rsidRPr="00961682">
        <w:rPr>
          <w:i/>
        </w:rPr>
        <w:t>],</w:t>
      </w:r>
      <w:r>
        <w:t xml:space="preserve"> Where b1 = </w:t>
      </w:r>
      <w:r>
        <w:t>EOSN</w:t>
      </w:r>
    </w:p>
    <w:p w:rsidR="00120461" w:rsidRPr="006E5E4C" w:rsidRDefault="006E5E4C" w:rsidP="00120461">
      <w:pPr>
        <w:pStyle w:val="ListParagraph"/>
        <w:numPr>
          <w:ilvl w:val="2"/>
          <w:numId w:val="5"/>
        </w:numPr>
        <w:spacing w:line="360" w:lineRule="auto"/>
      </w:pPr>
      <w:r w:rsidRPr="00961682">
        <w:rPr>
          <w:i/>
        </w:rPr>
        <w:t>[</w:t>
      </w:r>
      <w:r w:rsidR="00120461" w:rsidRPr="00961682">
        <w:rPr>
          <w:i/>
        </w:rPr>
        <w:t xml:space="preserve">(b1 </w:t>
      </w:r>
      <w:proofErr w:type="spellStart"/>
      <w:r w:rsidR="00120461" w:rsidRPr="00961682">
        <w:rPr>
          <w:i/>
        </w:rPr>
        <w:t>lt</w:t>
      </w:r>
      <w:proofErr w:type="spellEnd"/>
      <w:r w:rsidR="00120461" w:rsidRPr="00961682">
        <w:rPr>
          <w:i/>
        </w:rPr>
        <w:t xml:space="preserve"> 1) * (-1000) + (b1 </w:t>
      </w:r>
      <w:proofErr w:type="spellStart"/>
      <w:r w:rsidR="00120461" w:rsidRPr="00961682">
        <w:rPr>
          <w:i/>
        </w:rPr>
        <w:t>ge</w:t>
      </w:r>
      <w:proofErr w:type="spellEnd"/>
      <w:r w:rsidR="00120461" w:rsidRPr="00961682">
        <w:rPr>
          <w:i/>
        </w:rPr>
        <w:t xml:space="preserve"> 1 and b1 le 450) * b1 + (b1 </w:t>
      </w:r>
      <w:proofErr w:type="spellStart"/>
      <w:r w:rsidR="00120461" w:rsidRPr="00961682">
        <w:rPr>
          <w:i/>
        </w:rPr>
        <w:t>gt</w:t>
      </w:r>
      <w:proofErr w:type="spellEnd"/>
      <w:r w:rsidR="00120461" w:rsidRPr="00961682">
        <w:rPr>
          <w:i/>
        </w:rPr>
        <w:t xml:space="preserve"> 450) * (-1000)</w:t>
      </w:r>
      <w:r w:rsidRPr="00961682">
        <w:rPr>
          <w:i/>
        </w:rPr>
        <w:t xml:space="preserve"> </w:t>
      </w:r>
      <w:r w:rsidRPr="00961682">
        <w:rPr>
          <w:i/>
        </w:rPr>
        <w:t xml:space="preserve">], </w:t>
      </w:r>
      <w:r>
        <w:t xml:space="preserve">Where b1 = </w:t>
      </w:r>
      <w:r>
        <w:t>EOST</w:t>
      </w:r>
    </w:p>
    <w:p w:rsidR="00120461" w:rsidRPr="006E5E4C" w:rsidRDefault="006E5E4C" w:rsidP="00120461">
      <w:pPr>
        <w:pStyle w:val="ListParagraph"/>
        <w:numPr>
          <w:ilvl w:val="2"/>
          <w:numId w:val="5"/>
        </w:numPr>
        <w:spacing w:line="360" w:lineRule="auto"/>
      </w:pPr>
      <w:r w:rsidRPr="00961682">
        <w:rPr>
          <w:i/>
        </w:rPr>
        <w:t>[</w:t>
      </w:r>
      <w:r w:rsidR="00120461" w:rsidRPr="00961682">
        <w:rPr>
          <w:i/>
        </w:rPr>
        <w:t xml:space="preserve">(b1 le 0) * 0 + (b1 </w:t>
      </w:r>
      <w:proofErr w:type="spellStart"/>
      <w:r w:rsidR="00120461" w:rsidRPr="00961682">
        <w:rPr>
          <w:i/>
        </w:rPr>
        <w:t>gt</w:t>
      </w:r>
      <w:proofErr w:type="spellEnd"/>
      <w:r w:rsidR="00120461" w:rsidRPr="00961682">
        <w:rPr>
          <w:i/>
        </w:rPr>
        <w:t xml:space="preserve"> 0 and b1 le 1000) * b1 + (b1 </w:t>
      </w:r>
      <w:proofErr w:type="spellStart"/>
      <w:r w:rsidR="00120461" w:rsidRPr="00961682">
        <w:rPr>
          <w:i/>
        </w:rPr>
        <w:t>gt</w:t>
      </w:r>
      <w:proofErr w:type="spellEnd"/>
      <w:r w:rsidR="00120461" w:rsidRPr="00961682">
        <w:rPr>
          <w:i/>
        </w:rPr>
        <w:t xml:space="preserve"> 1000) * 0</w:t>
      </w:r>
      <w:r w:rsidRPr="00961682">
        <w:rPr>
          <w:i/>
        </w:rPr>
        <w:t>],</w:t>
      </w:r>
      <w:r>
        <w:t xml:space="preserve"> Where b1 = </w:t>
      </w:r>
      <w:r>
        <w:t>MAXN</w:t>
      </w:r>
    </w:p>
    <w:p w:rsidR="00120461" w:rsidRPr="006E5E4C" w:rsidRDefault="006E5E4C" w:rsidP="00120461">
      <w:pPr>
        <w:pStyle w:val="ListParagraph"/>
        <w:numPr>
          <w:ilvl w:val="2"/>
          <w:numId w:val="5"/>
        </w:numPr>
        <w:spacing w:line="360" w:lineRule="auto"/>
      </w:pPr>
      <w:r w:rsidRPr="00961682">
        <w:rPr>
          <w:i/>
        </w:rPr>
        <w:t>[</w:t>
      </w:r>
      <w:r w:rsidR="00120461" w:rsidRPr="00961682">
        <w:rPr>
          <w:i/>
        </w:rPr>
        <w:t xml:space="preserve">(b1 le 0) * (-1000) + (b1 </w:t>
      </w:r>
      <w:proofErr w:type="spellStart"/>
      <w:r w:rsidR="00120461" w:rsidRPr="00961682">
        <w:rPr>
          <w:i/>
        </w:rPr>
        <w:t>gt</w:t>
      </w:r>
      <w:proofErr w:type="spellEnd"/>
      <w:r w:rsidR="00120461" w:rsidRPr="00961682">
        <w:rPr>
          <w:i/>
        </w:rPr>
        <w:t xml:space="preserve"> 0 and b1 le 365) * b1 + (b1 </w:t>
      </w:r>
      <w:proofErr w:type="spellStart"/>
      <w:r w:rsidR="00120461" w:rsidRPr="00961682">
        <w:rPr>
          <w:i/>
        </w:rPr>
        <w:t>gt</w:t>
      </w:r>
      <w:proofErr w:type="spellEnd"/>
      <w:r w:rsidR="00120461" w:rsidRPr="00961682">
        <w:rPr>
          <w:i/>
        </w:rPr>
        <w:t xml:space="preserve"> 365) * (-1000)</w:t>
      </w:r>
      <w:r w:rsidRPr="00961682">
        <w:rPr>
          <w:i/>
        </w:rPr>
        <w:t xml:space="preserve"> </w:t>
      </w:r>
      <w:r w:rsidRPr="00961682">
        <w:rPr>
          <w:i/>
        </w:rPr>
        <w:t>],</w:t>
      </w:r>
      <w:r>
        <w:t xml:space="preserve"> Where b1 = </w:t>
      </w:r>
      <w:r>
        <w:t>MAXT</w:t>
      </w:r>
    </w:p>
    <w:p w:rsidR="00120461" w:rsidRPr="006E5E4C" w:rsidRDefault="006E5E4C" w:rsidP="00120461">
      <w:pPr>
        <w:pStyle w:val="ListParagraph"/>
        <w:numPr>
          <w:ilvl w:val="2"/>
          <w:numId w:val="5"/>
        </w:numPr>
        <w:spacing w:line="360" w:lineRule="auto"/>
      </w:pPr>
      <w:r w:rsidRPr="00961682">
        <w:rPr>
          <w:i/>
        </w:rPr>
        <w:t>[</w:t>
      </w:r>
      <w:r w:rsidR="00120461" w:rsidRPr="00961682">
        <w:rPr>
          <w:i/>
        </w:rPr>
        <w:t xml:space="preserve">(b1 le 0) * 0 + (b1 </w:t>
      </w:r>
      <w:proofErr w:type="spellStart"/>
      <w:r w:rsidR="00120461" w:rsidRPr="00961682">
        <w:rPr>
          <w:i/>
        </w:rPr>
        <w:t>gt</w:t>
      </w:r>
      <w:proofErr w:type="spellEnd"/>
      <w:r w:rsidR="00120461" w:rsidRPr="00961682">
        <w:rPr>
          <w:i/>
        </w:rPr>
        <w:t xml:space="preserve"> 0 and b1 le 1000) * b1 + (b1 </w:t>
      </w:r>
      <w:proofErr w:type="spellStart"/>
      <w:r w:rsidR="00120461" w:rsidRPr="00961682">
        <w:rPr>
          <w:i/>
        </w:rPr>
        <w:t>gt</w:t>
      </w:r>
      <w:proofErr w:type="spellEnd"/>
      <w:r w:rsidR="00120461" w:rsidRPr="00961682">
        <w:rPr>
          <w:i/>
        </w:rPr>
        <w:t xml:space="preserve"> 1000) * 0</w:t>
      </w:r>
      <w:r w:rsidRPr="00961682">
        <w:rPr>
          <w:i/>
        </w:rPr>
        <w:t>],</w:t>
      </w:r>
      <w:r>
        <w:t xml:space="preserve"> Where b1 = </w:t>
      </w:r>
      <w:r>
        <w:t>SOSN</w:t>
      </w:r>
    </w:p>
    <w:p w:rsidR="00120461" w:rsidRPr="006E5E4C" w:rsidRDefault="006E5E4C" w:rsidP="00120461">
      <w:pPr>
        <w:pStyle w:val="ListParagraph"/>
        <w:numPr>
          <w:ilvl w:val="2"/>
          <w:numId w:val="5"/>
        </w:numPr>
        <w:spacing w:line="360" w:lineRule="auto"/>
      </w:pPr>
      <w:r w:rsidRPr="00961682">
        <w:rPr>
          <w:i/>
        </w:rPr>
        <w:t>[</w:t>
      </w:r>
      <w:r w:rsidR="00120461" w:rsidRPr="00961682">
        <w:rPr>
          <w:i/>
        </w:rPr>
        <w:t xml:space="preserve">(b1 </w:t>
      </w:r>
      <w:proofErr w:type="spellStart"/>
      <w:r w:rsidR="00120461" w:rsidRPr="00961682">
        <w:rPr>
          <w:i/>
        </w:rPr>
        <w:t>lt</w:t>
      </w:r>
      <w:proofErr w:type="spellEnd"/>
      <w:r w:rsidR="00120461" w:rsidRPr="00961682">
        <w:rPr>
          <w:i/>
        </w:rPr>
        <w:t xml:space="preserve"> -150) * (-1000) + (b1 </w:t>
      </w:r>
      <w:proofErr w:type="spellStart"/>
      <w:r w:rsidR="00120461" w:rsidRPr="00961682">
        <w:rPr>
          <w:i/>
        </w:rPr>
        <w:t>ge</w:t>
      </w:r>
      <w:proofErr w:type="spellEnd"/>
      <w:r w:rsidR="00120461" w:rsidRPr="00961682">
        <w:rPr>
          <w:i/>
        </w:rPr>
        <w:t xml:space="preserve"> -150 and b1 le 365) * b1 + (b1 </w:t>
      </w:r>
      <w:proofErr w:type="spellStart"/>
      <w:r w:rsidR="00120461" w:rsidRPr="00961682">
        <w:rPr>
          <w:i/>
        </w:rPr>
        <w:t>gt</w:t>
      </w:r>
      <w:proofErr w:type="spellEnd"/>
      <w:r w:rsidR="00120461" w:rsidRPr="00961682">
        <w:rPr>
          <w:i/>
        </w:rPr>
        <w:t xml:space="preserve"> 365) * (-1000)</w:t>
      </w:r>
      <w:r w:rsidRPr="00961682">
        <w:rPr>
          <w:i/>
        </w:rPr>
        <w:t xml:space="preserve"> </w:t>
      </w:r>
      <w:r w:rsidRPr="00961682">
        <w:rPr>
          <w:i/>
        </w:rPr>
        <w:t>],</w:t>
      </w:r>
      <w:r>
        <w:t xml:space="preserve"> Where b1 = </w:t>
      </w:r>
      <w:r>
        <w:t>SOST</w:t>
      </w:r>
    </w:p>
    <w:p w:rsidR="00120461" w:rsidRPr="006E5E4C" w:rsidRDefault="003A04B4" w:rsidP="00120461">
      <w:pPr>
        <w:pStyle w:val="ListParagraph"/>
        <w:numPr>
          <w:ilvl w:val="2"/>
          <w:numId w:val="5"/>
        </w:numPr>
        <w:spacing w:line="360" w:lineRule="auto"/>
      </w:pPr>
      <w:r w:rsidRPr="00961682">
        <w:rPr>
          <w:i/>
        </w:rPr>
        <w:t>[</w:t>
      </w:r>
      <w:r w:rsidR="00120461" w:rsidRPr="00961682">
        <w:rPr>
          <w:i/>
        </w:rPr>
        <w:t xml:space="preserve">(b1 le 0) * 0 + (b1 </w:t>
      </w:r>
      <w:proofErr w:type="spellStart"/>
      <w:r w:rsidR="00120461" w:rsidRPr="00961682">
        <w:rPr>
          <w:i/>
        </w:rPr>
        <w:t>gt</w:t>
      </w:r>
      <w:proofErr w:type="spellEnd"/>
      <w:r w:rsidR="00120461" w:rsidRPr="00961682">
        <w:rPr>
          <w:i/>
        </w:rPr>
        <w:t xml:space="preserve"> 0 and b1 le 20000) * b1 + (b1 </w:t>
      </w:r>
      <w:proofErr w:type="spellStart"/>
      <w:r w:rsidR="00120461" w:rsidRPr="00961682">
        <w:rPr>
          <w:i/>
        </w:rPr>
        <w:t>gt</w:t>
      </w:r>
      <w:proofErr w:type="spellEnd"/>
      <w:r w:rsidR="00120461" w:rsidRPr="00961682">
        <w:rPr>
          <w:i/>
        </w:rPr>
        <w:t xml:space="preserve"> 20000) * 0</w:t>
      </w:r>
      <w:r w:rsidR="006E5E4C" w:rsidRPr="00961682">
        <w:rPr>
          <w:i/>
        </w:rPr>
        <w:t>],</w:t>
      </w:r>
      <w:r w:rsidR="006E5E4C">
        <w:t xml:space="preserve"> Where b1 = </w:t>
      </w:r>
      <w:r w:rsidR="006E5E4C">
        <w:t>TIN</w:t>
      </w:r>
    </w:p>
    <w:p w:rsidR="00120461" w:rsidRPr="003A04B4" w:rsidRDefault="003A04B4" w:rsidP="00120461">
      <w:pPr>
        <w:pStyle w:val="ListParagraph"/>
        <w:numPr>
          <w:ilvl w:val="1"/>
          <w:numId w:val="5"/>
        </w:numPr>
        <w:spacing w:line="360" w:lineRule="auto"/>
      </w:pPr>
      <w:r w:rsidRPr="006E5E4C">
        <w:t xml:space="preserve">Applied the following ENVI Band Math equations </w:t>
      </w:r>
      <w:r>
        <w:t>to apply a byte data scaling:</w:t>
      </w:r>
    </w:p>
    <w:p w:rsidR="00120461" w:rsidRPr="003A04B4" w:rsidRDefault="003A04B4" w:rsidP="00120461">
      <w:pPr>
        <w:pStyle w:val="ListParagraph"/>
        <w:numPr>
          <w:ilvl w:val="2"/>
          <w:numId w:val="5"/>
        </w:numPr>
        <w:spacing w:line="360" w:lineRule="auto"/>
      </w:pPr>
      <w:r w:rsidRPr="00961682">
        <w:rPr>
          <w:i/>
        </w:rPr>
        <w:t>[</w:t>
      </w:r>
      <w:r w:rsidR="00120461" w:rsidRPr="00961682">
        <w:rPr>
          <w:i/>
        </w:rPr>
        <w:t>byte (b1/10)</w:t>
      </w:r>
      <w:r w:rsidRPr="00961682">
        <w:rPr>
          <w:i/>
        </w:rPr>
        <w:t>],</w:t>
      </w:r>
      <w:r w:rsidRPr="003A04B4">
        <w:t xml:space="preserve"> Where b1 = AMP</w:t>
      </w:r>
    </w:p>
    <w:p w:rsidR="00120461" w:rsidRPr="003A04B4" w:rsidRDefault="003A04B4" w:rsidP="00120461">
      <w:pPr>
        <w:pStyle w:val="ListParagraph"/>
        <w:numPr>
          <w:ilvl w:val="2"/>
          <w:numId w:val="5"/>
        </w:numPr>
        <w:spacing w:line="360" w:lineRule="auto"/>
      </w:pPr>
      <w:r w:rsidRPr="00961682">
        <w:rPr>
          <w:i/>
        </w:rPr>
        <w:t>[</w:t>
      </w:r>
      <w:r w:rsidR="00120461" w:rsidRPr="00961682">
        <w:rPr>
          <w:i/>
        </w:rPr>
        <w:t>byte ((b1/10) + 100)</w:t>
      </w:r>
      <w:r w:rsidRPr="00961682">
        <w:rPr>
          <w:i/>
        </w:rPr>
        <w:t>],</w:t>
      </w:r>
      <w:r w:rsidRPr="003A04B4">
        <w:t xml:space="preserve"> Where b1 = </w:t>
      </w:r>
      <w:r w:rsidRPr="003A04B4">
        <w:t>EOSN</w:t>
      </w:r>
    </w:p>
    <w:p w:rsidR="00120461" w:rsidRPr="003A04B4" w:rsidRDefault="003A04B4" w:rsidP="00120461">
      <w:pPr>
        <w:pStyle w:val="ListParagraph"/>
        <w:numPr>
          <w:ilvl w:val="2"/>
          <w:numId w:val="5"/>
        </w:numPr>
        <w:spacing w:line="360" w:lineRule="auto"/>
      </w:pPr>
      <w:r w:rsidRPr="00961682">
        <w:rPr>
          <w:i/>
        </w:rPr>
        <w:t>[</w:t>
      </w:r>
      <w:r w:rsidR="00120461" w:rsidRPr="00961682">
        <w:rPr>
          <w:i/>
        </w:rPr>
        <w:t>byte ((b1 / 10) + 100)</w:t>
      </w:r>
      <w:r w:rsidRPr="00961682">
        <w:rPr>
          <w:i/>
        </w:rPr>
        <w:t>],</w:t>
      </w:r>
      <w:r w:rsidRPr="003A04B4">
        <w:t xml:space="preserve"> Where b1 = </w:t>
      </w:r>
      <w:r w:rsidRPr="003A04B4">
        <w:t>MAXN</w:t>
      </w:r>
    </w:p>
    <w:p w:rsidR="00120461" w:rsidRPr="003A04B4" w:rsidRDefault="003A04B4" w:rsidP="00120461">
      <w:pPr>
        <w:pStyle w:val="ListParagraph"/>
        <w:numPr>
          <w:ilvl w:val="2"/>
          <w:numId w:val="5"/>
        </w:numPr>
        <w:spacing w:line="360" w:lineRule="auto"/>
      </w:pPr>
      <w:r w:rsidRPr="00961682">
        <w:rPr>
          <w:i/>
        </w:rPr>
        <w:t>[</w:t>
      </w:r>
      <w:r w:rsidR="00120461" w:rsidRPr="00961682">
        <w:rPr>
          <w:i/>
        </w:rPr>
        <w:t>byte ((b1 / 10) + 100)</w:t>
      </w:r>
      <w:r w:rsidRPr="00961682">
        <w:rPr>
          <w:i/>
        </w:rPr>
        <w:t>],</w:t>
      </w:r>
      <w:r w:rsidRPr="003A04B4">
        <w:t xml:space="preserve"> Where b1 = </w:t>
      </w:r>
      <w:r w:rsidRPr="003A04B4">
        <w:t>SOSN</w:t>
      </w:r>
    </w:p>
    <w:p w:rsidR="00120461" w:rsidRPr="003A04B4" w:rsidRDefault="003A04B4" w:rsidP="00120461">
      <w:pPr>
        <w:pStyle w:val="ListParagraph"/>
        <w:numPr>
          <w:ilvl w:val="2"/>
          <w:numId w:val="5"/>
        </w:numPr>
        <w:spacing w:line="360" w:lineRule="auto"/>
      </w:pPr>
      <w:r w:rsidRPr="00961682">
        <w:rPr>
          <w:i/>
        </w:rPr>
        <w:t>[</w:t>
      </w:r>
      <w:r w:rsidR="00120461" w:rsidRPr="00961682">
        <w:rPr>
          <w:i/>
        </w:rPr>
        <w:t>byte (b1/100)</w:t>
      </w:r>
      <w:r w:rsidRPr="00961682">
        <w:rPr>
          <w:i/>
        </w:rPr>
        <w:t>],</w:t>
      </w:r>
      <w:r w:rsidRPr="003A04B4">
        <w:t xml:space="preserve"> Where b1 = </w:t>
      </w:r>
      <w:r w:rsidRPr="003A04B4">
        <w:t>TIN</w:t>
      </w:r>
    </w:p>
    <w:p w:rsidR="00120461" w:rsidRPr="003A04B4" w:rsidRDefault="003A04B4" w:rsidP="00120461">
      <w:pPr>
        <w:pStyle w:val="ListParagraph"/>
        <w:numPr>
          <w:ilvl w:val="1"/>
          <w:numId w:val="5"/>
        </w:numPr>
        <w:spacing w:line="360" w:lineRule="auto"/>
      </w:pPr>
      <w:r w:rsidRPr="003A04B4">
        <w:t xml:space="preserve">Applied the following ENVI Band Math equations </w:t>
      </w:r>
      <w:r w:rsidRPr="003A04B4">
        <w:t>to set water pixels accordingly:</w:t>
      </w:r>
    </w:p>
    <w:p w:rsidR="00120461" w:rsidRPr="003A04B4" w:rsidRDefault="00961682" w:rsidP="00120461">
      <w:pPr>
        <w:pStyle w:val="ListParagraph"/>
        <w:numPr>
          <w:ilvl w:val="2"/>
          <w:numId w:val="5"/>
        </w:numPr>
        <w:spacing w:line="360" w:lineRule="auto"/>
      </w:pPr>
      <w:r>
        <w:rPr>
          <w:i/>
        </w:rPr>
        <w:t>[</w:t>
      </w:r>
      <w:r w:rsidR="00120461" w:rsidRPr="00961682">
        <w:rPr>
          <w:i/>
        </w:rPr>
        <w:t xml:space="preserve">byte((b1 </w:t>
      </w:r>
      <w:proofErr w:type="spellStart"/>
      <w:r w:rsidR="00120461" w:rsidRPr="00961682">
        <w:rPr>
          <w:i/>
        </w:rPr>
        <w:t>eq</w:t>
      </w:r>
      <w:proofErr w:type="spellEnd"/>
      <w:r w:rsidR="00120461" w:rsidRPr="00961682">
        <w:rPr>
          <w:i/>
        </w:rPr>
        <w:t xml:space="preserve"> 0) * 255 + (b1 ne 0) * b2)</w:t>
      </w:r>
      <w:r w:rsidR="003A04B4" w:rsidRPr="00961682">
        <w:rPr>
          <w:i/>
        </w:rPr>
        <w:t>],</w:t>
      </w:r>
      <w:r w:rsidR="003A04B4" w:rsidRPr="003A04B4">
        <w:t xml:space="preserve"> Where b1 = </w:t>
      </w:r>
      <w:r w:rsidR="001C64BB">
        <w:t>Water</w:t>
      </w:r>
      <w:r w:rsidR="003A04B4" w:rsidRPr="003A04B4">
        <w:t xml:space="preserve"> and b2 = </w:t>
      </w:r>
      <w:r w:rsidR="001C64BB">
        <w:t>AMP</w:t>
      </w:r>
    </w:p>
    <w:p w:rsidR="00120461" w:rsidRPr="003A04B4" w:rsidRDefault="00961682" w:rsidP="00120461">
      <w:pPr>
        <w:pStyle w:val="ListParagraph"/>
        <w:numPr>
          <w:ilvl w:val="2"/>
          <w:numId w:val="5"/>
        </w:numPr>
        <w:spacing w:line="360" w:lineRule="auto"/>
      </w:pPr>
      <w:r>
        <w:rPr>
          <w:i/>
        </w:rPr>
        <w:t>[</w:t>
      </w:r>
      <w:r w:rsidR="00120461" w:rsidRPr="00961682">
        <w:rPr>
          <w:i/>
        </w:rPr>
        <w:t xml:space="preserve">(b1 </w:t>
      </w:r>
      <w:proofErr w:type="spellStart"/>
      <w:r w:rsidR="00120461" w:rsidRPr="00961682">
        <w:rPr>
          <w:i/>
        </w:rPr>
        <w:t>eq</w:t>
      </w:r>
      <w:proofErr w:type="spellEnd"/>
      <w:r w:rsidR="00120461" w:rsidRPr="00961682">
        <w:rPr>
          <w:i/>
        </w:rPr>
        <w:t xml:space="preserve"> 0) * 1000 + (b1 ne 0) * b2</w:t>
      </w:r>
      <w:r w:rsidR="003A04B4" w:rsidRPr="00961682">
        <w:rPr>
          <w:i/>
        </w:rPr>
        <w:t>],</w:t>
      </w:r>
      <w:r w:rsidR="003A04B4" w:rsidRPr="003A04B4">
        <w:t xml:space="preserve"> Where b1 = </w:t>
      </w:r>
      <w:r w:rsidR="001C64BB">
        <w:t>Water</w:t>
      </w:r>
      <w:r w:rsidR="001C64BB" w:rsidRPr="003A04B4">
        <w:t xml:space="preserve"> </w:t>
      </w:r>
      <w:r w:rsidR="001C64BB">
        <w:t>and b2 = DUR</w:t>
      </w:r>
    </w:p>
    <w:p w:rsidR="00120461" w:rsidRPr="003A04B4" w:rsidRDefault="00961682" w:rsidP="00120461">
      <w:pPr>
        <w:pStyle w:val="ListParagraph"/>
        <w:numPr>
          <w:ilvl w:val="2"/>
          <w:numId w:val="5"/>
        </w:numPr>
        <w:spacing w:line="360" w:lineRule="auto"/>
      </w:pPr>
      <w:r>
        <w:rPr>
          <w:i/>
        </w:rPr>
        <w:t>[</w:t>
      </w:r>
      <w:r w:rsidR="00120461" w:rsidRPr="00961682">
        <w:rPr>
          <w:i/>
        </w:rPr>
        <w:t xml:space="preserve">((b1 </w:t>
      </w:r>
      <w:proofErr w:type="spellStart"/>
      <w:r w:rsidR="00120461" w:rsidRPr="00961682">
        <w:rPr>
          <w:i/>
        </w:rPr>
        <w:t>eq</w:t>
      </w:r>
      <w:proofErr w:type="spellEnd"/>
      <w:r w:rsidR="00120461" w:rsidRPr="00961682">
        <w:rPr>
          <w:i/>
        </w:rPr>
        <w:t xml:space="preserve"> 0) * 255 + (b1 ne 0) * b2)</w:t>
      </w:r>
      <w:r w:rsidR="003A04B4" w:rsidRPr="00961682">
        <w:rPr>
          <w:i/>
        </w:rPr>
        <w:t>],</w:t>
      </w:r>
      <w:r w:rsidR="003A04B4" w:rsidRPr="003A04B4">
        <w:t xml:space="preserve"> Where b1 = </w:t>
      </w:r>
      <w:r w:rsidR="001C64BB">
        <w:t>Water</w:t>
      </w:r>
      <w:r w:rsidR="001C64BB" w:rsidRPr="003A04B4">
        <w:t xml:space="preserve"> </w:t>
      </w:r>
      <w:r w:rsidR="001C64BB">
        <w:t>and b2 = EOSN</w:t>
      </w:r>
    </w:p>
    <w:p w:rsidR="00120461" w:rsidRPr="003A04B4" w:rsidRDefault="00961682" w:rsidP="00120461">
      <w:pPr>
        <w:pStyle w:val="ListParagraph"/>
        <w:numPr>
          <w:ilvl w:val="2"/>
          <w:numId w:val="5"/>
        </w:numPr>
        <w:spacing w:line="360" w:lineRule="auto"/>
      </w:pPr>
      <w:r>
        <w:rPr>
          <w:i/>
        </w:rPr>
        <w:t>[</w:t>
      </w:r>
      <w:r w:rsidR="00120461" w:rsidRPr="00961682">
        <w:rPr>
          <w:i/>
        </w:rPr>
        <w:t xml:space="preserve">(b1 </w:t>
      </w:r>
      <w:proofErr w:type="spellStart"/>
      <w:r w:rsidR="00120461" w:rsidRPr="00961682">
        <w:rPr>
          <w:i/>
        </w:rPr>
        <w:t>eq</w:t>
      </w:r>
      <w:proofErr w:type="spellEnd"/>
      <w:r w:rsidR="00120461" w:rsidRPr="00961682">
        <w:rPr>
          <w:i/>
        </w:rPr>
        <w:t xml:space="preserve"> 0) * 1000 + (b1 ne 0) * b2</w:t>
      </w:r>
      <w:r w:rsidR="003A04B4" w:rsidRPr="00961682">
        <w:rPr>
          <w:i/>
        </w:rPr>
        <w:t>],</w:t>
      </w:r>
      <w:r w:rsidR="003A04B4" w:rsidRPr="003A04B4">
        <w:t xml:space="preserve"> Where b1 = </w:t>
      </w:r>
      <w:r w:rsidR="001C64BB">
        <w:t>Water</w:t>
      </w:r>
      <w:r w:rsidR="001C64BB" w:rsidRPr="003A04B4">
        <w:t xml:space="preserve"> </w:t>
      </w:r>
      <w:r w:rsidR="001C64BB">
        <w:t>and b2 = EOST</w:t>
      </w:r>
    </w:p>
    <w:p w:rsidR="00120461" w:rsidRPr="003A04B4" w:rsidRDefault="00961682" w:rsidP="00120461">
      <w:pPr>
        <w:pStyle w:val="ListParagraph"/>
        <w:numPr>
          <w:ilvl w:val="2"/>
          <w:numId w:val="5"/>
        </w:numPr>
        <w:spacing w:line="360" w:lineRule="auto"/>
      </w:pPr>
      <w:r>
        <w:rPr>
          <w:i/>
        </w:rPr>
        <w:t>[</w:t>
      </w:r>
      <w:r w:rsidR="00120461" w:rsidRPr="00961682">
        <w:rPr>
          <w:i/>
        </w:rPr>
        <w:t xml:space="preserve">((b1 </w:t>
      </w:r>
      <w:proofErr w:type="spellStart"/>
      <w:r w:rsidR="00120461" w:rsidRPr="00961682">
        <w:rPr>
          <w:i/>
        </w:rPr>
        <w:t>eq</w:t>
      </w:r>
      <w:proofErr w:type="spellEnd"/>
      <w:r w:rsidR="00120461" w:rsidRPr="00961682">
        <w:rPr>
          <w:i/>
        </w:rPr>
        <w:t xml:space="preserve"> 0) * 255 + (b1 ne 0) * b2)</w:t>
      </w:r>
      <w:r w:rsidR="003A04B4" w:rsidRPr="00961682">
        <w:rPr>
          <w:i/>
        </w:rPr>
        <w:t xml:space="preserve"> </w:t>
      </w:r>
      <w:r w:rsidR="003A04B4" w:rsidRPr="00961682">
        <w:rPr>
          <w:i/>
        </w:rPr>
        <w:t>],</w:t>
      </w:r>
      <w:r w:rsidR="003A04B4" w:rsidRPr="003A04B4">
        <w:t xml:space="preserve"> Where b1 = </w:t>
      </w:r>
      <w:r w:rsidR="001C64BB">
        <w:t>Water</w:t>
      </w:r>
      <w:r w:rsidR="001C64BB" w:rsidRPr="003A04B4">
        <w:t xml:space="preserve"> </w:t>
      </w:r>
      <w:r w:rsidR="001C64BB">
        <w:t>and b2 = MAXN</w:t>
      </w:r>
    </w:p>
    <w:p w:rsidR="00120461" w:rsidRPr="003A04B4" w:rsidRDefault="00961682" w:rsidP="00120461">
      <w:pPr>
        <w:pStyle w:val="ListParagraph"/>
        <w:numPr>
          <w:ilvl w:val="2"/>
          <w:numId w:val="5"/>
        </w:numPr>
        <w:spacing w:line="360" w:lineRule="auto"/>
      </w:pPr>
      <w:r>
        <w:rPr>
          <w:i/>
        </w:rPr>
        <w:t>[</w:t>
      </w:r>
      <w:r w:rsidR="00120461" w:rsidRPr="00961682">
        <w:rPr>
          <w:i/>
        </w:rPr>
        <w:t xml:space="preserve">(b1 </w:t>
      </w:r>
      <w:proofErr w:type="spellStart"/>
      <w:r w:rsidR="00120461" w:rsidRPr="00961682">
        <w:rPr>
          <w:i/>
        </w:rPr>
        <w:t>eq</w:t>
      </w:r>
      <w:proofErr w:type="spellEnd"/>
      <w:r w:rsidR="00120461" w:rsidRPr="00961682">
        <w:rPr>
          <w:i/>
        </w:rPr>
        <w:t xml:space="preserve"> 0) * 1000 + (b1 ne 0) * b2</w:t>
      </w:r>
      <w:r w:rsidR="003A04B4" w:rsidRPr="00961682">
        <w:rPr>
          <w:i/>
        </w:rPr>
        <w:t>],</w:t>
      </w:r>
      <w:r w:rsidR="003A04B4" w:rsidRPr="003A04B4">
        <w:t xml:space="preserve"> Where b1 = </w:t>
      </w:r>
      <w:r w:rsidR="001C64BB">
        <w:t>Water</w:t>
      </w:r>
      <w:r w:rsidR="001C64BB" w:rsidRPr="003A04B4">
        <w:t xml:space="preserve"> </w:t>
      </w:r>
      <w:r w:rsidR="001C64BB">
        <w:t>and b2 = MAXT</w:t>
      </w:r>
    </w:p>
    <w:p w:rsidR="00120461" w:rsidRPr="003A04B4" w:rsidRDefault="00961682" w:rsidP="00120461">
      <w:pPr>
        <w:pStyle w:val="ListParagraph"/>
        <w:numPr>
          <w:ilvl w:val="2"/>
          <w:numId w:val="5"/>
        </w:numPr>
        <w:spacing w:line="360" w:lineRule="auto"/>
      </w:pPr>
      <w:r>
        <w:rPr>
          <w:i/>
        </w:rPr>
        <w:t>[</w:t>
      </w:r>
      <w:r w:rsidR="00120461" w:rsidRPr="00961682">
        <w:rPr>
          <w:i/>
        </w:rPr>
        <w:t xml:space="preserve">byte((b1 </w:t>
      </w:r>
      <w:proofErr w:type="spellStart"/>
      <w:r w:rsidR="00120461" w:rsidRPr="00961682">
        <w:rPr>
          <w:i/>
        </w:rPr>
        <w:t>eq</w:t>
      </w:r>
      <w:proofErr w:type="spellEnd"/>
      <w:r w:rsidR="00120461" w:rsidRPr="00961682">
        <w:rPr>
          <w:i/>
        </w:rPr>
        <w:t xml:space="preserve"> 0) * 255 + (b1 ne 0) * b2)</w:t>
      </w:r>
      <w:r w:rsidR="003A04B4" w:rsidRPr="00961682">
        <w:rPr>
          <w:i/>
        </w:rPr>
        <w:t xml:space="preserve"> </w:t>
      </w:r>
      <w:r w:rsidR="003A04B4" w:rsidRPr="00961682">
        <w:rPr>
          <w:i/>
        </w:rPr>
        <w:t>],</w:t>
      </w:r>
      <w:r w:rsidR="003A04B4" w:rsidRPr="003A04B4">
        <w:t xml:space="preserve"> Where b1 = </w:t>
      </w:r>
      <w:r w:rsidR="001C64BB">
        <w:t>Water</w:t>
      </w:r>
      <w:r w:rsidR="001C64BB" w:rsidRPr="003A04B4">
        <w:t xml:space="preserve"> </w:t>
      </w:r>
      <w:r w:rsidR="003A04B4" w:rsidRPr="003A04B4">
        <w:t xml:space="preserve">and b2 = </w:t>
      </w:r>
      <w:r w:rsidR="001C64BB">
        <w:t>SOSN</w:t>
      </w:r>
    </w:p>
    <w:p w:rsidR="00120461" w:rsidRPr="003A04B4" w:rsidRDefault="00961682" w:rsidP="00120461">
      <w:pPr>
        <w:pStyle w:val="ListParagraph"/>
        <w:numPr>
          <w:ilvl w:val="2"/>
          <w:numId w:val="5"/>
        </w:numPr>
        <w:spacing w:line="360" w:lineRule="auto"/>
      </w:pPr>
      <w:r>
        <w:rPr>
          <w:i/>
        </w:rPr>
        <w:lastRenderedPageBreak/>
        <w:t>[</w:t>
      </w:r>
      <w:r w:rsidR="00120461" w:rsidRPr="00961682">
        <w:rPr>
          <w:i/>
        </w:rPr>
        <w:t xml:space="preserve">(b1 </w:t>
      </w:r>
      <w:proofErr w:type="spellStart"/>
      <w:r w:rsidR="00120461" w:rsidRPr="00961682">
        <w:rPr>
          <w:i/>
        </w:rPr>
        <w:t>eq</w:t>
      </w:r>
      <w:proofErr w:type="spellEnd"/>
      <w:r w:rsidR="00120461" w:rsidRPr="00961682">
        <w:rPr>
          <w:i/>
        </w:rPr>
        <w:t xml:space="preserve"> 0) * 1000 + (b1 ne 0) * b2</w:t>
      </w:r>
      <w:r w:rsidR="003A04B4" w:rsidRPr="00961682">
        <w:rPr>
          <w:i/>
        </w:rPr>
        <w:t>],</w:t>
      </w:r>
      <w:r w:rsidR="003A04B4" w:rsidRPr="003A04B4">
        <w:t xml:space="preserve"> Where b1 = </w:t>
      </w:r>
      <w:r w:rsidR="001C64BB">
        <w:t>Water</w:t>
      </w:r>
      <w:r w:rsidR="001C64BB" w:rsidRPr="003A04B4">
        <w:t xml:space="preserve"> </w:t>
      </w:r>
      <w:r w:rsidR="003A04B4" w:rsidRPr="003A04B4">
        <w:t xml:space="preserve">and b2 = </w:t>
      </w:r>
      <w:r w:rsidR="001C64BB">
        <w:t>SOST</w:t>
      </w:r>
    </w:p>
    <w:p w:rsidR="00120461" w:rsidRPr="003A04B4" w:rsidRDefault="00961682" w:rsidP="00120461">
      <w:pPr>
        <w:pStyle w:val="ListParagraph"/>
        <w:numPr>
          <w:ilvl w:val="2"/>
          <w:numId w:val="5"/>
        </w:numPr>
        <w:spacing w:line="360" w:lineRule="auto"/>
      </w:pPr>
      <w:r>
        <w:rPr>
          <w:i/>
        </w:rPr>
        <w:t>[</w:t>
      </w:r>
      <w:r w:rsidR="00120461" w:rsidRPr="00961682">
        <w:rPr>
          <w:i/>
        </w:rPr>
        <w:t xml:space="preserve">byte((b1 </w:t>
      </w:r>
      <w:proofErr w:type="spellStart"/>
      <w:r w:rsidR="00120461" w:rsidRPr="00961682">
        <w:rPr>
          <w:i/>
        </w:rPr>
        <w:t>eq</w:t>
      </w:r>
      <w:proofErr w:type="spellEnd"/>
      <w:r w:rsidR="00120461" w:rsidRPr="00961682">
        <w:rPr>
          <w:i/>
        </w:rPr>
        <w:t xml:space="preserve"> 0) * 255 + (b1 ne 0) * b2)</w:t>
      </w:r>
      <w:r w:rsidR="003A04B4" w:rsidRPr="00961682">
        <w:rPr>
          <w:i/>
        </w:rPr>
        <w:t xml:space="preserve"> </w:t>
      </w:r>
      <w:r w:rsidR="003A04B4" w:rsidRPr="00961682">
        <w:rPr>
          <w:i/>
        </w:rPr>
        <w:t>],</w:t>
      </w:r>
      <w:r w:rsidR="003A04B4" w:rsidRPr="003A04B4">
        <w:t xml:space="preserve"> Where b1 = </w:t>
      </w:r>
      <w:r w:rsidR="001C64BB">
        <w:t>Water</w:t>
      </w:r>
      <w:r w:rsidR="001C64BB" w:rsidRPr="003A04B4">
        <w:t xml:space="preserve"> </w:t>
      </w:r>
      <w:r w:rsidR="003A04B4" w:rsidRPr="003A04B4">
        <w:t xml:space="preserve">and b2 = </w:t>
      </w:r>
      <w:r w:rsidR="001C64BB">
        <w:t>TIN</w:t>
      </w:r>
    </w:p>
    <w:p w:rsidR="00120461" w:rsidRPr="003A04B4" w:rsidRDefault="003A04B4" w:rsidP="00120461">
      <w:pPr>
        <w:pStyle w:val="ListParagraph"/>
        <w:numPr>
          <w:ilvl w:val="1"/>
          <w:numId w:val="5"/>
        </w:numPr>
        <w:spacing w:line="360" w:lineRule="auto"/>
      </w:pPr>
      <w:r w:rsidRPr="003A04B4">
        <w:t xml:space="preserve">Imported all </w:t>
      </w:r>
      <w:r w:rsidR="00120461" w:rsidRPr="003A04B4">
        <w:t xml:space="preserve">V2 phenology metrics </w:t>
      </w:r>
      <w:r w:rsidRPr="003A04B4">
        <w:t>data into the standardized ma</w:t>
      </w:r>
      <w:r>
        <w:t>pping templates to develop East</w:t>
      </w:r>
      <w:r w:rsidRPr="003A04B4">
        <w:t xml:space="preserve"> and West phenology metrics maps for </w:t>
      </w:r>
      <w:r w:rsidR="00120461" w:rsidRPr="003A04B4">
        <w:t>2011</w:t>
      </w:r>
      <w:r w:rsidRPr="003A04B4">
        <w:t xml:space="preserve"> - </w:t>
      </w:r>
      <w:r w:rsidR="00120461" w:rsidRPr="003A04B4">
        <w:t>2013)</w:t>
      </w:r>
    </w:p>
    <w:p w:rsidR="00452D92" w:rsidRPr="003A04B4" w:rsidRDefault="00452D92" w:rsidP="00452D92">
      <w:pPr>
        <w:pStyle w:val="ListParagraph"/>
        <w:numPr>
          <w:ilvl w:val="0"/>
          <w:numId w:val="5"/>
        </w:numPr>
        <w:spacing w:line="360" w:lineRule="auto"/>
      </w:pPr>
      <w:r w:rsidRPr="003A04B4">
        <w:t xml:space="preserve">Difference image </w:t>
      </w:r>
      <w:r w:rsidR="00810A69" w:rsidRPr="003A04B4">
        <w:t>Processing</w:t>
      </w:r>
    </w:p>
    <w:p w:rsidR="00452D92" w:rsidRPr="00810A69" w:rsidRDefault="003A04B4" w:rsidP="00452D92">
      <w:pPr>
        <w:pStyle w:val="ListParagraph"/>
        <w:numPr>
          <w:ilvl w:val="1"/>
          <w:numId w:val="5"/>
        </w:numPr>
        <w:spacing w:line="360" w:lineRule="auto"/>
      </w:pPr>
      <w:r>
        <w:t xml:space="preserve">Calculated </w:t>
      </w:r>
      <w:r w:rsidR="00AB5BFC">
        <w:t xml:space="preserve">V1 minus V2 </w:t>
      </w:r>
      <w:r>
        <w:t xml:space="preserve">difference images for </w:t>
      </w:r>
      <w:r w:rsidR="00452D92" w:rsidRPr="00810A69">
        <w:t>DUR, EOST, MAXT, and SOST</w:t>
      </w:r>
      <w:r>
        <w:t xml:space="preserve"> using the following ENVI Band Math equation</w:t>
      </w:r>
      <w:r w:rsidR="00452D92" w:rsidRPr="00810A69">
        <w:t>:</w:t>
      </w:r>
    </w:p>
    <w:p w:rsidR="00452D92" w:rsidRPr="00810A69" w:rsidRDefault="00452D92" w:rsidP="00452D92">
      <w:pPr>
        <w:pStyle w:val="ListParagraph"/>
        <w:numPr>
          <w:ilvl w:val="2"/>
          <w:numId w:val="5"/>
        </w:numPr>
        <w:spacing w:line="360" w:lineRule="auto"/>
        <w:rPr>
          <w:i/>
        </w:rPr>
      </w:pPr>
      <w:r w:rsidRPr="00810A69">
        <w:rPr>
          <w:i/>
        </w:rPr>
        <w:t xml:space="preserve">(b1 </w:t>
      </w:r>
      <w:proofErr w:type="spellStart"/>
      <w:r w:rsidRPr="00810A69">
        <w:rPr>
          <w:i/>
        </w:rPr>
        <w:t>eq</w:t>
      </w:r>
      <w:proofErr w:type="spellEnd"/>
      <w:r w:rsidRPr="00810A69">
        <w:rPr>
          <w:i/>
        </w:rPr>
        <w:t xml:space="preserve"> (1000) or b2 </w:t>
      </w:r>
      <w:proofErr w:type="spellStart"/>
      <w:r w:rsidRPr="00810A69">
        <w:rPr>
          <w:i/>
        </w:rPr>
        <w:t>eq</w:t>
      </w:r>
      <w:proofErr w:type="spellEnd"/>
      <w:r w:rsidRPr="00810A69">
        <w:rPr>
          <w:i/>
        </w:rPr>
        <w:t xml:space="preserve"> (1000)) * (1000) + (b1 </w:t>
      </w:r>
      <w:proofErr w:type="spellStart"/>
      <w:r w:rsidRPr="00810A69">
        <w:rPr>
          <w:i/>
        </w:rPr>
        <w:t>eq</w:t>
      </w:r>
      <w:proofErr w:type="spellEnd"/>
      <w:r w:rsidRPr="00810A69">
        <w:rPr>
          <w:i/>
        </w:rPr>
        <w:t xml:space="preserve"> (-1000) or b2 </w:t>
      </w:r>
      <w:proofErr w:type="spellStart"/>
      <w:r w:rsidRPr="00810A69">
        <w:rPr>
          <w:i/>
        </w:rPr>
        <w:t>eq</w:t>
      </w:r>
      <w:proofErr w:type="spellEnd"/>
      <w:r w:rsidRPr="00810A69">
        <w:rPr>
          <w:i/>
        </w:rPr>
        <w:t xml:space="preserve"> (-1000)) * (-1000) + (b1 ne (-1000) and b1 ne (1000) and b2 ne (1000) and b2 ne (-1000)) * fix(fix(b1) - fix(b2))</w:t>
      </w:r>
    </w:p>
    <w:p w:rsidR="00452D92" w:rsidRDefault="00452D92" w:rsidP="00452D92">
      <w:pPr>
        <w:pStyle w:val="ListParagraph"/>
        <w:numPr>
          <w:ilvl w:val="3"/>
          <w:numId w:val="5"/>
        </w:numPr>
        <w:spacing w:line="360" w:lineRule="auto"/>
      </w:pPr>
      <w:r w:rsidRPr="00810A69">
        <w:t>(Where b1 = V1 and b2 = V2)</w:t>
      </w:r>
    </w:p>
    <w:p w:rsidR="00AB5BFC" w:rsidRPr="00810A69" w:rsidRDefault="00AB5BFC" w:rsidP="00452D92">
      <w:pPr>
        <w:pStyle w:val="ListParagraph"/>
        <w:numPr>
          <w:ilvl w:val="3"/>
          <w:numId w:val="5"/>
        </w:numPr>
        <w:spacing w:line="360" w:lineRule="auto"/>
      </w:pPr>
      <w:r>
        <w:t>This equation was designed to ignore out of range (-1000) and water pixels (1000) in the difference calculation</w:t>
      </w:r>
    </w:p>
    <w:p w:rsidR="00452D92" w:rsidRPr="00810A69" w:rsidRDefault="003A04B4" w:rsidP="00452D92">
      <w:pPr>
        <w:pStyle w:val="ListParagraph"/>
        <w:numPr>
          <w:ilvl w:val="1"/>
          <w:numId w:val="5"/>
        </w:numPr>
        <w:spacing w:line="360" w:lineRule="auto"/>
      </w:pPr>
      <w:r>
        <w:t xml:space="preserve">Calculated </w:t>
      </w:r>
      <w:r w:rsidR="00AB5BFC">
        <w:t xml:space="preserve">V1 minus V2 </w:t>
      </w:r>
      <w:r>
        <w:t xml:space="preserve">difference images for </w:t>
      </w:r>
      <w:r w:rsidR="00452D92" w:rsidRPr="00810A69">
        <w:t>AMP and TIN</w:t>
      </w:r>
      <w:r w:rsidRPr="003A04B4">
        <w:t xml:space="preserve"> </w:t>
      </w:r>
      <w:r>
        <w:t>using the following ENVI Band Math equation</w:t>
      </w:r>
      <w:r w:rsidRPr="00810A69">
        <w:t>:</w:t>
      </w:r>
    </w:p>
    <w:p w:rsidR="00452D92" w:rsidRPr="00810A69" w:rsidRDefault="00452D92" w:rsidP="00452D92">
      <w:pPr>
        <w:pStyle w:val="ListParagraph"/>
        <w:numPr>
          <w:ilvl w:val="2"/>
          <w:numId w:val="5"/>
        </w:numPr>
        <w:spacing w:line="360" w:lineRule="auto"/>
        <w:rPr>
          <w:i/>
        </w:rPr>
      </w:pPr>
      <w:r w:rsidRPr="00810A69">
        <w:rPr>
          <w:i/>
        </w:rPr>
        <w:t xml:space="preserve">(b1 </w:t>
      </w:r>
      <w:proofErr w:type="spellStart"/>
      <w:r w:rsidRPr="00810A69">
        <w:rPr>
          <w:i/>
        </w:rPr>
        <w:t>eq</w:t>
      </w:r>
      <w:proofErr w:type="spellEnd"/>
      <w:r w:rsidRPr="00810A69">
        <w:rPr>
          <w:i/>
        </w:rPr>
        <w:t xml:space="preserve"> (0) or b2 </w:t>
      </w:r>
      <w:proofErr w:type="spellStart"/>
      <w:r w:rsidRPr="00810A69">
        <w:rPr>
          <w:i/>
        </w:rPr>
        <w:t>eq</w:t>
      </w:r>
      <w:proofErr w:type="spellEnd"/>
      <w:r w:rsidRPr="00810A69">
        <w:rPr>
          <w:i/>
        </w:rPr>
        <w:t xml:space="preserve"> (0)) * (0) + (b1 </w:t>
      </w:r>
      <w:proofErr w:type="spellStart"/>
      <w:r w:rsidRPr="00810A69">
        <w:rPr>
          <w:i/>
        </w:rPr>
        <w:t>eq</w:t>
      </w:r>
      <w:proofErr w:type="spellEnd"/>
      <w:r w:rsidRPr="00810A69">
        <w:rPr>
          <w:i/>
        </w:rPr>
        <w:t xml:space="preserve"> (255) or b2 </w:t>
      </w:r>
      <w:proofErr w:type="spellStart"/>
      <w:r w:rsidRPr="00810A69">
        <w:rPr>
          <w:i/>
        </w:rPr>
        <w:t>eq</w:t>
      </w:r>
      <w:proofErr w:type="spellEnd"/>
      <w:r w:rsidRPr="00810A69">
        <w:rPr>
          <w:i/>
        </w:rPr>
        <w:t xml:space="preserve"> (255)) * (255) + (b1 ne (0) and b1 ne (255) and b2 ne (0) and b2 ne (255)) * fix(fix(b1) - fix(b2)) </w:t>
      </w:r>
    </w:p>
    <w:p w:rsidR="00452D92" w:rsidRDefault="00452D92" w:rsidP="00452D92">
      <w:pPr>
        <w:pStyle w:val="ListParagraph"/>
        <w:numPr>
          <w:ilvl w:val="3"/>
          <w:numId w:val="5"/>
        </w:numPr>
        <w:spacing w:line="360" w:lineRule="auto"/>
      </w:pPr>
      <w:r w:rsidRPr="00810A69">
        <w:t xml:space="preserve"> (Where b1 = V1 and b2 = V2)</w:t>
      </w:r>
    </w:p>
    <w:p w:rsidR="00AB5BFC" w:rsidRPr="00810A69" w:rsidRDefault="00AB5BFC" w:rsidP="00AB5BFC">
      <w:pPr>
        <w:pStyle w:val="ListParagraph"/>
        <w:numPr>
          <w:ilvl w:val="3"/>
          <w:numId w:val="5"/>
        </w:numPr>
        <w:spacing w:line="360" w:lineRule="auto"/>
      </w:pPr>
      <w:r>
        <w:t>This equation was designed to ignore out of range (</w:t>
      </w:r>
      <w:r>
        <w:t>0</w:t>
      </w:r>
      <w:r>
        <w:t>) and water pixels (</w:t>
      </w:r>
      <w:r>
        <w:t>255</w:t>
      </w:r>
      <w:r>
        <w:t>) in the difference calculation</w:t>
      </w:r>
    </w:p>
    <w:p w:rsidR="00452D92" w:rsidRPr="00810A69" w:rsidRDefault="003A04B4" w:rsidP="00452D92">
      <w:pPr>
        <w:pStyle w:val="ListParagraph"/>
        <w:numPr>
          <w:ilvl w:val="1"/>
          <w:numId w:val="5"/>
        </w:numPr>
        <w:spacing w:line="360" w:lineRule="auto"/>
      </w:pPr>
      <w:r>
        <w:t xml:space="preserve">Calculated </w:t>
      </w:r>
      <w:r w:rsidR="00AB5BFC">
        <w:t xml:space="preserve">V1 minus V2 </w:t>
      </w:r>
      <w:r>
        <w:t xml:space="preserve">difference images for </w:t>
      </w:r>
      <w:r w:rsidR="00452D92" w:rsidRPr="00810A69">
        <w:t>EOSN, MAXN, and SOSN</w:t>
      </w:r>
      <w:r w:rsidRPr="003A04B4">
        <w:t xml:space="preserve"> </w:t>
      </w:r>
      <w:r>
        <w:t>using the following ENVI Band Math equation</w:t>
      </w:r>
      <w:r w:rsidRPr="00810A69">
        <w:t>:</w:t>
      </w:r>
    </w:p>
    <w:p w:rsidR="00452D92" w:rsidRPr="00810A69" w:rsidRDefault="00452D92" w:rsidP="00452D92">
      <w:pPr>
        <w:pStyle w:val="ListParagraph"/>
        <w:numPr>
          <w:ilvl w:val="2"/>
          <w:numId w:val="5"/>
        </w:numPr>
        <w:spacing w:line="360" w:lineRule="auto"/>
        <w:rPr>
          <w:i/>
        </w:rPr>
      </w:pPr>
      <w:r w:rsidRPr="00810A69">
        <w:rPr>
          <w:i/>
        </w:rPr>
        <w:t xml:space="preserve">(b1 </w:t>
      </w:r>
      <w:proofErr w:type="spellStart"/>
      <w:r w:rsidRPr="00810A69">
        <w:rPr>
          <w:i/>
        </w:rPr>
        <w:t>eq</w:t>
      </w:r>
      <w:proofErr w:type="spellEnd"/>
      <w:r w:rsidRPr="00810A69">
        <w:rPr>
          <w:i/>
        </w:rPr>
        <w:t xml:space="preserve"> (100) or b2 </w:t>
      </w:r>
      <w:proofErr w:type="spellStart"/>
      <w:r w:rsidRPr="00810A69">
        <w:rPr>
          <w:i/>
        </w:rPr>
        <w:t>eq</w:t>
      </w:r>
      <w:proofErr w:type="spellEnd"/>
      <w:r w:rsidRPr="00810A69">
        <w:rPr>
          <w:i/>
        </w:rPr>
        <w:t xml:space="preserve"> (100)) * (100) + (b1 </w:t>
      </w:r>
      <w:proofErr w:type="spellStart"/>
      <w:r w:rsidRPr="00810A69">
        <w:rPr>
          <w:i/>
        </w:rPr>
        <w:t>eq</w:t>
      </w:r>
      <w:proofErr w:type="spellEnd"/>
      <w:r w:rsidRPr="00810A69">
        <w:rPr>
          <w:i/>
        </w:rPr>
        <w:t xml:space="preserve"> (255) or b2 </w:t>
      </w:r>
      <w:proofErr w:type="spellStart"/>
      <w:r w:rsidRPr="00810A69">
        <w:rPr>
          <w:i/>
        </w:rPr>
        <w:t>eq</w:t>
      </w:r>
      <w:proofErr w:type="spellEnd"/>
      <w:r w:rsidRPr="00810A69">
        <w:rPr>
          <w:i/>
        </w:rPr>
        <w:t xml:space="preserve"> (255)) * (255) + (b1 ne (100) and b1 ne (255) and b2 ne (100) and b2 ne (255)) * fix(fix(b1) - fix(b2))</w:t>
      </w:r>
    </w:p>
    <w:p w:rsidR="00452D92" w:rsidRDefault="00452D92" w:rsidP="00452D92">
      <w:pPr>
        <w:pStyle w:val="ListParagraph"/>
        <w:numPr>
          <w:ilvl w:val="3"/>
          <w:numId w:val="5"/>
        </w:numPr>
        <w:spacing w:line="360" w:lineRule="auto"/>
      </w:pPr>
      <w:r w:rsidRPr="00810A69">
        <w:t>(Where b1 = V1 and b2 = V2)</w:t>
      </w:r>
    </w:p>
    <w:p w:rsidR="00AB5BFC" w:rsidRPr="00810A69" w:rsidRDefault="00AB5BFC" w:rsidP="00AB5BFC">
      <w:pPr>
        <w:pStyle w:val="ListParagraph"/>
        <w:numPr>
          <w:ilvl w:val="3"/>
          <w:numId w:val="5"/>
        </w:numPr>
        <w:spacing w:line="360" w:lineRule="auto"/>
      </w:pPr>
      <w:r>
        <w:t>This equation was designed to ignore out of range (100) and water pixels (</w:t>
      </w:r>
      <w:r>
        <w:t>255</w:t>
      </w:r>
      <w:r>
        <w:t>) in the difference calculation</w:t>
      </w:r>
    </w:p>
    <w:p w:rsidR="00810A69" w:rsidRPr="003A04B4" w:rsidRDefault="00810A69" w:rsidP="00810A69">
      <w:pPr>
        <w:pStyle w:val="ListParagraph"/>
        <w:numPr>
          <w:ilvl w:val="1"/>
          <w:numId w:val="5"/>
        </w:numPr>
        <w:spacing w:line="360" w:lineRule="auto"/>
      </w:pPr>
      <w:r w:rsidRPr="003A04B4">
        <w:t xml:space="preserve">Created difference maps </w:t>
      </w:r>
      <w:r w:rsidR="003A04B4" w:rsidRPr="003A04B4">
        <w:t xml:space="preserve">for all phenology metrics for </w:t>
      </w:r>
      <w:r w:rsidRPr="003A04B4">
        <w:t>2011</w:t>
      </w:r>
      <w:r w:rsidR="003A04B4" w:rsidRPr="003A04B4">
        <w:t xml:space="preserve"> - 201</w:t>
      </w:r>
      <w:r w:rsidRPr="003A04B4">
        <w:t>)</w:t>
      </w:r>
    </w:p>
    <w:p w:rsidR="00497C4B" w:rsidRDefault="00497C4B" w:rsidP="00497C4B">
      <w:pPr>
        <w:pStyle w:val="ListParagraph"/>
        <w:numPr>
          <w:ilvl w:val="1"/>
          <w:numId w:val="5"/>
        </w:numPr>
        <w:spacing w:line="360" w:lineRule="auto"/>
      </w:pPr>
      <w:r>
        <w:t>Applicable attachments (</w:t>
      </w:r>
      <w:r w:rsidRPr="00D81BFA">
        <w:t>See attachments section in Appendix</w:t>
      </w:r>
      <w:r w:rsidR="00E93D88">
        <w:t xml:space="preserve"> 1</w:t>
      </w:r>
      <w:r>
        <w:t>)</w:t>
      </w:r>
    </w:p>
    <w:p w:rsidR="00382D32" w:rsidRDefault="00382D32" w:rsidP="002C713B">
      <w:pPr>
        <w:pStyle w:val="ListParagraph"/>
        <w:numPr>
          <w:ilvl w:val="2"/>
          <w:numId w:val="5"/>
        </w:numPr>
        <w:spacing w:line="360" w:lineRule="auto"/>
      </w:pPr>
      <w:proofErr w:type="spellStart"/>
      <w:r w:rsidRPr="00D81BFA">
        <w:t>eMODIS</w:t>
      </w:r>
      <w:proofErr w:type="spellEnd"/>
      <w:r w:rsidRPr="00D81BFA">
        <w:t xml:space="preserve"> Phenology Metrics SOP</w:t>
      </w:r>
    </w:p>
    <w:p w:rsidR="00452D92" w:rsidRPr="00D81BFA" w:rsidRDefault="00452D92" w:rsidP="00452D92">
      <w:pPr>
        <w:spacing w:line="360" w:lineRule="auto"/>
        <w:rPr>
          <w:b/>
          <w:u w:val="single"/>
        </w:rPr>
      </w:pPr>
      <w:r w:rsidRPr="00D81BFA">
        <w:rPr>
          <w:b/>
          <w:u w:val="single"/>
        </w:rPr>
        <w:t>Results and Comparison:</w:t>
      </w:r>
    </w:p>
    <w:p w:rsidR="00452D92" w:rsidRPr="00D81BFA" w:rsidRDefault="00452D92" w:rsidP="00452D92">
      <w:pPr>
        <w:pStyle w:val="ListParagraph"/>
        <w:numPr>
          <w:ilvl w:val="0"/>
          <w:numId w:val="4"/>
        </w:numPr>
        <w:spacing w:line="360" w:lineRule="auto"/>
      </w:pPr>
      <w:r w:rsidRPr="00D81BFA">
        <w:t>SOST Evaluation</w:t>
      </w:r>
    </w:p>
    <w:p w:rsidR="00192DF5" w:rsidRDefault="006254C6" w:rsidP="00452D92">
      <w:pPr>
        <w:pStyle w:val="ListParagraph"/>
        <w:numPr>
          <w:ilvl w:val="1"/>
          <w:numId w:val="4"/>
        </w:numPr>
        <w:spacing w:line="360" w:lineRule="auto"/>
      </w:pPr>
      <w:r>
        <w:t xml:space="preserve">While all phenology metrics were </w:t>
      </w:r>
      <w:r w:rsidR="00B6398D">
        <w:t>generated</w:t>
      </w:r>
      <w:r>
        <w:t xml:space="preserve"> and evaluated to some </w:t>
      </w:r>
      <w:r w:rsidR="00192DF5">
        <w:t>degree</w:t>
      </w:r>
      <w:r>
        <w:t xml:space="preserve"> in this effort, t</w:t>
      </w:r>
      <w:r w:rsidR="0059499F">
        <w:t xml:space="preserve">he focus of </w:t>
      </w:r>
      <w:r w:rsidR="00AD1639">
        <w:t>this</w:t>
      </w:r>
      <w:r w:rsidR="0059499F">
        <w:t xml:space="preserve"> report was </w:t>
      </w:r>
      <w:r w:rsidR="00192DF5">
        <w:t xml:space="preserve">on the </w:t>
      </w:r>
      <w:r w:rsidR="0059499F">
        <w:t xml:space="preserve">SOST </w:t>
      </w:r>
      <w:r w:rsidR="005D3781">
        <w:t xml:space="preserve">metric </w:t>
      </w:r>
      <w:r w:rsidR="0059499F">
        <w:t>(time/day of the start of the growing season).</w:t>
      </w:r>
      <w:r>
        <w:t xml:space="preserve"> Here the impacts that </w:t>
      </w:r>
      <w:r>
        <w:lastRenderedPageBreak/>
        <w:t>the new NDVI smoothing method had on the resulting SOST (V2 SOST) phenology metric</w:t>
      </w:r>
      <w:r w:rsidR="005D3781">
        <w:t xml:space="preserve"> were assessed</w:t>
      </w:r>
      <w:r>
        <w:t xml:space="preserve">. This was done by </w:t>
      </w:r>
      <w:r w:rsidR="00192DF5">
        <w:t xml:space="preserve">performing visual and statistical </w:t>
      </w:r>
      <w:r w:rsidR="00B6398D">
        <w:t xml:space="preserve">difference imaging </w:t>
      </w:r>
      <w:r w:rsidR="00192DF5">
        <w:t xml:space="preserve">between </w:t>
      </w:r>
      <w:r>
        <w:t xml:space="preserve">V1 SOST (current SOST product, calculated with the regular smoothed NDVI) </w:t>
      </w:r>
      <w:r w:rsidR="00B6398D">
        <w:t xml:space="preserve">and </w:t>
      </w:r>
      <w:r>
        <w:t>V2 SOST</w:t>
      </w:r>
      <w:r w:rsidR="00192DF5">
        <w:t>.</w:t>
      </w:r>
    </w:p>
    <w:p w:rsidR="00192DF5" w:rsidRDefault="00382D32" w:rsidP="00D5098F">
      <w:pPr>
        <w:pStyle w:val="ListParagraph"/>
        <w:numPr>
          <w:ilvl w:val="2"/>
          <w:numId w:val="4"/>
        </w:numPr>
        <w:spacing w:line="360" w:lineRule="auto"/>
      </w:pPr>
      <w:r>
        <w:t xml:space="preserve">Visual Comparison – </w:t>
      </w:r>
      <w:r w:rsidR="002C713B">
        <w:t xml:space="preserve">The </w:t>
      </w:r>
      <w:r w:rsidR="00D5098F">
        <w:t xml:space="preserve">2011 – 2013 </w:t>
      </w:r>
      <w:r w:rsidR="002C713B">
        <w:t xml:space="preserve">V2 SOST data were imported into the standardized phenology metrics mapping templates and a set of East and West maps were produced. These maps were produced to the exact specifications as the V1 SOST maps to ensure a meaningful comparison. </w:t>
      </w:r>
      <w:r w:rsidR="007B0A6A">
        <w:t xml:space="preserve">A visual comparison of the V1 and V2 maps revealed similar patterns of SOST throughout the country with some clear reduction in image line artifacts (noted in: PA in 2011, IA in 2012, IL in 2013). Another improvement noted in the visual comparison was a general reduction of image noise in the V2 data, a potential result of </w:t>
      </w:r>
      <w:r w:rsidR="00A266B4">
        <w:t xml:space="preserve">masking out sporadic </w:t>
      </w:r>
      <w:r w:rsidR="007B0A6A">
        <w:t xml:space="preserve">poor quality </w:t>
      </w:r>
      <w:r w:rsidR="00A266B4">
        <w:t>pixels</w:t>
      </w:r>
      <w:r w:rsidR="00086E57">
        <w:t>.</w:t>
      </w:r>
    </w:p>
    <w:p w:rsidR="00382D32" w:rsidRPr="00086E57" w:rsidRDefault="00382D32" w:rsidP="00382D32">
      <w:pPr>
        <w:pStyle w:val="ListParagraph"/>
        <w:numPr>
          <w:ilvl w:val="2"/>
          <w:numId w:val="4"/>
        </w:numPr>
        <w:spacing w:line="360" w:lineRule="auto"/>
      </w:pPr>
      <w:r w:rsidRPr="00086E57">
        <w:t xml:space="preserve">Difference Imaging – </w:t>
      </w:r>
      <w:r w:rsidR="00A266B4" w:rsidRPr="00086E57">
        <w:t xml:space="preserve">It is important to understand that the SOST values </w:t>
      </w:r>
      <w:r w:rsidR="00086E57">
        <w:t xml:space="preserve">of the standardized maps </w:t>
      </w:r>
      <w:r w:rsidR="00A266B4" w:rsidRPr="00086E57">
        <w:t>are classified into monthly color ranges, limiting the level of detectable difference. To bolster the visual comparison, difference images were calculated and mapped. In the calculation (ENVI band math equation provided in [</w:t>
      </w:r>
      <w:r w:rsidR="00A266B4" w:rsidRPr="00E93D88">
        <w:t>3.a</w:t>
      </w:r>
      <w:r w:rsidR="00A266B4" w:rsidRPr="00086E57">
        <w:t>] of Methodology section), water pixels (1000) and no season pixels (-1000) were specially handled to avoid adding confusion to the difference images. Essentially, only pixels that were in-season and non-water in both V1 and V2 SOST were included in the difference.</w:t>
      </w:r>
      <w:r w:rsidR="00086E57" w:rsidRPr="00086E57">
        <w:t xml:space="preserve"> A histogram for each difference image was also provided to </w:t>
      </w:r>
      <w:r w:rsidR="00086E57">
        <w:t>show</w:t>
      </w:r>
      <w:r w:rsidR="00086E57" w:rsidRPr="00086E57">
        <w:t xml:space="preserve"> the distribution of </w:t>
      </w:r>
      <w:r w:rsidR="00086E57">
        <w:t xml:space="preserve">the </w:t>
      </w:r>
      <w:r w:rsidR="00086E57" w:rsidRPr="00086E57">
        <w:t>difference. These elements added another level of difference detail to the comparison.</w:t>
      </w:r>
    </w:p>
    <w:p w:rsidR="00AD1639" w:rsidRDefault="00AD1639" w:rsidP="00452D92">
      <w:pPr>
        <w:pStyle w:val="ListParagraph"/>
        <w:numPr>
          <w:ilvl w:val="1"/>
          <w:numId w:val="4"/>
        </w:numPr>
        <w:spacing w:line="360" w:lineRule="auto"/>
      </w:pPr>
      <w:r>
        <w:t>Applicable attachments (</w:t>
      </w:r>
      <w:r w:rsidRPr="00D81BFA">
        <w:t>See attachments section in Appendix</w:t>
      </w:r>
      <w:r w:rsidR="00E93D88">
        <w:t xml:space="preserve"> 1</w:t>
      </w:r>
      <w:r>
        <w:t>)</w:t>
      </w:r>
    </w:p>
    <w:p w:rsidR="00AD1639" w:rsidRPr="00D81BFA" w:rsidRDefault="00AD1639" w:rsidP="00AD1639">
      <w:pPr>
        <w:pStyle w:val="ListParagraph"/>
        <w:numPr>
          <w:ilvl w:val="2"/>
          <w:numId w:val="4"/>
        </w:numPr>
        <w:spacing w:line="360" w:lineRule="auto"/>
      </w:pPr>
      <w:r>
        <w:t xml:space="preserve">SOST </w:t>
      </w:r>
      <w:r w:rsidRPr="00D81BFA">
        <w:t>Difference Image Data Tables and Histograms</w:t>
      </w:r>
    </w:p>
    <w:p w:rsidR="00AD1639" w:rsidRPr="00D81BFA" w:rsidRDefault="00AD1639" w:rsidP="00AD1639">
      <w:pPr>
        <w:pStyle w:val="ListParagraph"/>
        <w:numPr>
          <w:ilvl w:val="2"/>
          <w:numId w:val="4"/>
        </w:numPr>
        <w:spacing w:line="360" w:lineRule="auto"/>
      </w:pPr>
      <w:r w:rsidRPr="00D81BFA">
        <w:t>V2 2011 – 2013 Phenology Metrics Data (BSQ/HDR)</w:t>
      </w:r>
    </w:p>
    <w:p w:rsidR="00AD1639" w:rsidRPr="00D81BFA" w:rsidRDefault="00AD1639" w:rsidP="00AD1639">
      <w:pPr>
        <w:pStyle w:val="ListParagraph"/>
        <w:numPr>
          <w:ilvl w:val="2"/>
          <w:numId w:val="4"/>
        </w:numPr>
        <w:spacing w:line="360" w:lineRule="auto"/>
      </w:pPr>
      <w:r w:rsidRPr="00D81BFA">
        <w:t>V2 2011 – 2013 Phenology Metrics Graphics (PNG)</w:t>
      </w:r>
    </w:p>
    <w:p w:rsidR="00AD1639" w:rsidRPr="00D81BFA" w:rsidRDefault="00AD1639" w:rsidP="00AD1639">
      <w:pPr>
        <w:pStyle w:val="ListParagraph"/>
        <w:numPr>
          <w:ilvl w:val="2"/>
          <w:numId w:val="4"/>
        </w:numPr>
        <w:spacing w:line="360" w:lineRule="auto"/>
      </w:pPr>
      <w:r w:rsidRPr="00D81BFA">
        <w:t>2011 – 2013 V1 – V2 Phenology Metrics Difference Image Data (BSQ/HDR)</w:t>
      </w:r>
    </w:p>
    <w:p w:rsidR="00AD1639" w:rsidRPr="00D81BFA" w:rsidRDefault="00AD1639" w:rsidP="00AD1639">
      <w:pPr>
        <w:pStyle w:val="ListParagraph"/>
        <w:numPr>
          <w:ilvl w:val="2"/>
          <w:numId w:val="4"/>
        </w:numPr>
        <w:spacing w:line="360" w:lineRule="auto"/>
      </w:pPr>
      <w:r w:rsidRPr="00D81BFA">
        <w:t>2011 – 2013 V1 – V2 Phenology Metrics Difference Image Graphics (PNG)</w:t>
      </w:r>
    </w:p>
    <w:p w:rsidR="00AD1639" w:rsidRDefault="00AD1639" w:rsidP="00AD1639">
      <w:pPr>
        <w:pStyle w:val="ListParagraph"/>
        <w:numPr>
          <w:ilvl w:val="2"/>
          <w:numId w:val="4"/>
        </w:numPr>
        <w:spacing w:line="360" w:lineRule="auto"/>
      </w:pPr>
      <w:r w:rsidRPr="00D81BFA">
        <w:t xml:space="preserve">Comparison Graphics and Difference Image Graphics Organized </w:t>
      </w:r>
      <w:r>
        <w:t xml:space="preserve">into a word document (AMP, DUR, EOSN, EOST, MAXN, MAXT, </w:t>
      </w:r>
      <w:r w:rsidR="003409FC">
        <w:t xml:space="preserve">SOSN, </w:t>
      </w:r>
      <w:r>
        <w:t>TIN)</w:t>
      </w:r>
    </w:p>
    <w:p w:rsidR="006E70D1" w:rsidRPr="00D81BFA" w:rsidRDefault="00A266B4" w:rsidP="00AD1639">
      <w:pPr>
        <w:pStyle w:val="ListParagraph"/>
        <w:numPr>
          <w:ilvl w:val="1"/>
          <w:numId w:val="4"/>
        </w:numPr>
        <w:spacing w:line="360" w:lineRule="auto"/>
        <w:sectPr w:rsidR="006E70D1" w:rsidRPr="00D81BFA" w:rsidSect="00F531AF">
          <w:footerReference w:type="default" r:id="rId9"/>
          <w:type w:val="continuous"/>
          <w:pgSz w:w="12240" w:h="15840"/>
          <w:pgMar w:top="720" w:right="720" w:bottom="720" w:left="720" w:header="720" w:footer="720" w:gutter="0"/>
          <w:cols w:space="720"/>
          <w:docGrid w:linePitch="360"/>
        </w:sectPr>
      </w:pPr>
      <w:r>
        <w:t>Below</w:t>
      </w:r>
      <w:r w:rsidR="00FF6415">
        <w:t xml:space="preserve"> (Figures 1 – 15)</w:t>
      </w:r>
      <w:r>
        <w:t xml:space="preserve">, </w:t>
      </w:r>
      <w:r w:rsidR="008A7325">
        <w:t xml:space="preserve">for each year, </w:t>
      </w:r>
      <w:r>
        <w:t xml:space="preserve">the V1 and V2 SOST maps (Eastern and Western US) are situated in a side-by-side </w:t>
      </w:r>
      <w:r w:rsidR="008A7325">
        <w:t xml:space="preserve">fashion followed by </w:t>
      </w:r>
      <w:r w:rsidR="00FF6415">
        <w:t>t</w:t>
      </w:r>
      <w:r>
        <w:t>he difference image</w:t>
      </w:r>
      <w:r w:rsidR="00FF6415">
        <w:t>/</w:t>
      </w:r>
      <w:r>
        <w:t>accompanying histogram</w:t>
      </w:r>
      <w:r w:rsidR="008A7325">
        <w:t>s</w:t>
      </w:r>
      <w:r>
        <w:t xml:space="preserve">. </w:t>
      </w:r>
    </w:p>
    <w:p w:rsidR="005B6099" w:rsidRPr="00D81BFA" w:rsidRDefault="005B6099" w:rsidP="005B6099">
      <w:pPr>
        <w:spacing w:line="360" w:lineRule="auto"/>
      </w:pPr>
      <w:r w:rsidRPr="00D81BFA">
        <w:lastRenderedPageBreak/>
        <w:t>2011 Start of Season Time (East)</w:t>
      </w:r>
    </w:p>
    <w:tbl>
      <w:tblPr>
        <w:tblStyle w:val="TableGrid"/>
        <w:tblW w:w="0" w:type="auto"/>
        <w:tblLook w:val="04A0" w:firstRow="1" w:lastRow="0" w:firstColumn="1" w:lastColumn="0" w:noHBand="0" w:noVBand="1"/>
      </w:tblPr>
      <w:tblGrid>
        <w:gridCol w:w="7195"/>
        <w:gridCol w:w="7195"/>
      </w:tblGrid>
      <w:tr w:rsidR="005B6099" w:rsidRPr="00D81BFA" w:rsidTr="004D662A">
        <w:trPr>
          <w:trHeight w:val="9216"/>
        </w:trPr>
        <w:tc>
          <w:tcPr>
            <w:tcW w:w="7195" w:type="dxa"/>
          </w:tcPr>
          <w:p w:rsidR="005B6099" w:rsidRPr="00D81BFA" w:rsidRDefault="005B6099" w:rsidP="004D662A">
            <w:pPr>
              <w:spacing w:line="360" w:lineRule="auto"/>
              <w:jc w:val="center"/>
            </w:pPr>
            <w:r w:rsidRPr="00D81BFA">
              <w:rPr>
                <w:noProof/>
              </w:rPr>
              <w:drawing>
                <wp:inline distT="0" distB="0" distL="0" distR="0" wp14:anchorId="56EDE271" wp14:editId="7F14FF95">
                  <wp:extent cx="3727524" cy="576072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fluxsnfs1\Projects\2016\USDM\ORIGINAL_PNGs\2011\East\East_eMODIS_AMP_2011.pn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3727524" cy="5760720"/>
                          </a:xfrm>
                          <a:prstGeom prst="rect">
                            <a:avLst/>
                          </a:prstGeom>
                          <a:noFill/>
                          <a:ln>
                            <a:noFill/>
                          </a:ln>
                        </pic:spPr>
                      </pic:pic>
                    </a:graphicData>
                  </a:graphic>
                </wp:inline>
              </w:drawing>
            </w:r>
          </w:p>
        </w:tc>
        <w:tc>
          <w:tcPr>
            <w:tcW w:w="7195" w:type="dxa"/>
          </w:tcPr>
          <w:p w:rsidR="005B6099" w:rsidRPr="00D81BFA" w:rsidRDefault="00FB14BB" w:rsidP="00FB14BB">
            <w:pPr>
              <w:spacing w:line="360" w:lineRule="auto"/>
              <w:jc w:val="center"/>
            </w:pPr>
            <w:r w:rsidRPr="00D81BFA">
              <w:rPr>
                <w:noProof/>
              </w:rPr>
              <w:drawing>
                <wp:inline distT="0" distB="0" distL="0" distR="0">
                  <wp:extent cx="3731572" cy="5760720"/>
                  <wp:effectExtent l="0" t="0" r="2540" b="0"/>
                  <wp:docPr id="35" name="Picture 35" descr="D:\Projects\Phenology_mertics\Source\11_MXD_PNG\PNG\East_eMODIS_SOST_2011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jects\Phenology_mertics\Source\11_MXD_PNG\PNG\East_eMODIS_SOST_2011_v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31572" cy="5760720"/>
                          </a:xfrm>
                          <a:prstGeom prst="rect">
                            <a:avLst/>
                          </a:prstGeom>
                          <a:noFill/>
                          <a:ln>
                            <a:noFill/>
                          </a:ln>
                        </pic:spPr>
                      </pic:pic>
                    </a:graphicData>
                  </a:graphic>
                </wp:inline>
              </w:drawing>
            </w:r>
          </w:p>
        </w:tc>
      </w:tr>
      <w:tr w:rsidR="005B6099" w:rsidRPr="00D81BFA" w:rsidTr="004D662A">
        <w:tc>
          <w:tcPr>
            <w:tcW w:w="7195" w:type="dxa"/>
          </w:tcPr>
          <w:p w:rsidR="005B6099" w:rsidRPr="00D81BFA" w:rsidRDefault="00A266B4" w:rsidP="004D662A">
            <w:pPr>
              <w:spacing w:line="360" w:lineRule="auto"/>
              <w:jc w:val="center"/>
            </w:pPr>
            <w:r>
              <w:t>Figure 1. 2011 V</w:t>
            </w:r>
            <w:r w:rsidR="005B6099" w:rsidRPr="00D81BFA">
              <w:t>1</w:t>
            </w:r>
            <w:r>
              <w:t xml:space="preserve"> SOST</w:t>
            </w:r>
          </w:p>
        </w:tc>
        <w:tc>
          <w:tcPr>
            <w:tcW w:w="7195" w:type="dxa"/>
          </w:tcPr>
          <w:p w:rsidR="005B6099" w:rsidRPr="00D81BFA" w:rsidRDefault="00A266B4" w:rsidP="004D662A">
            <w:pPr>
              <w:spacing w:line="360" w:lineRule="auto"/>
              <w:jc w:val="center"/>
            </w:pPr>
            <w:r>
              <w:t>Figure 2. 2011 V</w:t>
            </w:r>
            <w:r w:rsidR="005B6099" w:rsidRPr="00D81BFA">
              <w:t>2</w:t>
            </w:r>
            <w:r>
              <w:t xml:space="preserve"> SOST</w:t>
            </w:r>
          </w:p>
        </w:tc>
      </w:tr>
    </w:tbl>
    <w:p w:rsidR="005B6099" w:rsidRPr="00D81BFA" w:rsidRDefault="005B6099" w:rsidP="005B6099">
      <w:pPr>
        <w:spacing w:line="360" w:lineRule="auto"/>
      </w:pPr>
      <w:r w:rsidRPr="00D81BFA">
        <w:lastRenderedPageBreak/>
        <w:t>2011 Start of Season Time (</w:t>
      </w:r>
      <w:r w:rsidR="00E47B36" w:rsidRPr="00D81BFA">
        <w:t>We</w:t>
      </w:r>
      <w:r w:rsidRPr="00D81BFA">
        <w:t>st)</w:t>
      </w:r>
    </w:p>
    <w:tbl>
      <w:tblPr>
        <w:tblStyle w:val="TableGrid"/>
        <w:tblW w:w="0" w:type="auto"/>
        <w:tblLook w:val="04A0" w:firstRow="1" w:lastRow="0" w:firstColumn="1" w:lastColumn="0" w:noHBand="0" w:noVBand="1"/>
      </w:tblPr>
      <w:tblGrid>
        <w:gridCol w:w="7195"/>
        <w:gridCol w:w="7195"/>
      </w:tblGrid>
      <w:tr w:rsidR="005B6099" w:rsidRPr="00D81BFA" w:rsidTr="004D662A">
        <w:trPr>
          <w:trHeight w:val="9216"/>
        </w:trPr>
        <w:tc>
          <w:tcPr>
            <w:tcW w:w="7195" w:type="dxa"/>
          </w:tcPr>
          <w:p w:rsidR="005B6099" w:rsidRPr="00D81BFA" w:rsidRDefault="005B6099" w:rsidP="004D662A">
            <w:pPr>
              <w:spacing w:line="360" w:lineRule="auto"/>
              <w:jc w:val="center"/>
            </w:pPr>
            <w:r w:rsidRPr="00D81BFA">
              <w:rPr>
                <w:noProof/>
              </w:rPr>
              <w:drawing>
                <wp:inline distT="0" distB="0" distL="0" distR="0" wp14:anchorId="639E04F7" wp14:editId="40317217">
                  <wp:extent cx="3727525" cy="576072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fluxsnfs1\Projects\2016\USDM\ORIGINAL_PNGs\2011\East\East_eMODIS_AMP_2011.pn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3727525" cy="5760720"/>
                          </a:xfrm>
                          <a:prstGeom prst="rect">
                            <a:avLst/>
                          </a:prstGeom>
                          <a:noFill/>
                          <a:ln>
                            <a:noFill/>
                          </a:ln>
                        </pic:spPr>
                      </pic:pic>
                    </a:graphicData>
                  </a:graphic>
                </wp:inline>
              </w:drawing>
            </w:r>
          </w:p>
        </w:tc>
        <w:tc>
          <w:tcPr>
            <w:tcW w:w="7195" w:type="dxa"/>
          </w:tcPr>
          <w:p w:rsidR="005B6099" w:rsidRPr="00D81BFA" w:rsidRDefault="00FB14BB" w:rsidP="008808F4">
            <w:pPr>
              <w:spacing w:line="360" w:lineRule="auto"/>
              <w:jc w:val="center"/>
            </w:pPr>
            <w:r w:rsidRPr="00D81BFA">
              <w:rPr>
                <w:noProof/>
              </w:rPr>
              <w:drawing>
                <wp:inline distT="0" distB="0" distL="0" distR="0">
                  <wp:extent cx="3731572" cy="5760720"/>
                  <wp:effectExtent l="0" t="0" r="2540" b="0"/>
                  <wp:docPr id="36" name="Picture 36" descr="D:\Projects\Phenology_mertics\Source\11_MXD_PNG\PNG\West_eMODIS_SOST_2011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jects\Phenology_mertics\Source\11_MXD_PNG\PNG\West_eMODIS_SOST_2011_v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31572" cy="5760720"/>
                          </a:xfrm>
                          <a:prstGeom prst="rect">
                            <a:avLst/>
                          </a:prstGeom>
                          <a:noFill/>
                          <a:ln>
                            <a:noFill/>
                          </a:ln>
                        </pic:spPr>
                      </pic:pic>
                    </a:graphicData>
                  </a:graphic>
                </wp:inline>
              </w:drawing>
            </w:r>
          </w:p>
        </w:tc>
      </w:tr>
      <w:tr w:rsidR="005B6099" w:rsidRPr="00D81BFA" w:rsidTr="004D662A">
        <w:tc>
          <w:tcPr>
            <w:tcW w:w="7195" w:type="dxa"/>
          </w:tcPr>
          <w:p w:rsidR="005B6099" w:rsidRPr="00D81BFA" w:rsidRDefault="00A266B4" w:rsidP="004D662A">
            <w:pPr>
              <w:spacing w:line="360" w:lineRule="auto"/>
              <w:jc w:val="center"/>
            </w:pPr>
            <w:r>
              <w:t>Figure 3. 2011 V</w:t>
            </w:r>
            <w:r w:rsidR="005B6099" w:rsidRPr="00D81BFA">
              <w:t>1</w:t>
            </w:r>
            <w:r>
              <w:t xml:space="preserve"> SOST</w:t>
            </w:r>
          </w:p>
        </w:tc>
        <w:tc>
          <w:tcPr>
            <w:tcW w:w="7195" w:type="dxa"/>
          </w:tcPr>
          <w:p w:rsidR="005B6099" w:rsidRPr="00D81BFA" w:rsidRDefault="00A266B4" w:rsidP="004D662A">
            <w:pPr>
              <w:spacing w:line="360" w:lineRule="auto"/>
              <w:jc w:val="center"/>
            </w:pPr>
            <w:r>
              <w:t>Figure 4. 2011 V</w:t>
            </w:r>
            <w:r w:rsidR="005B6099" w:rsidRPr="00D81BFA">
              <w:t>2</w:t>
            </w:r>
            <w:r>
              <w:t xml:space="preserve"> SOST</w:t>
            </w:r>
          </w:p>
        </w:tc>
      </w:tr>
    </w:tbl>
    <w:p w:rsidR="006E70D1" w:rsidRPr="00D81BFA" w:rsidRDefault="006E70D1" w:rsidP="005B6099">
      <w:pPr>
        <w:spacing w:line="360" w:lineRule="auto"/>
        <w:sectPr w:rsidR="006E70D1" w:rsidRPr="00D81BFA" w:rsidSect="00F531AF">
          <w:type w:val="continuous"/>
          <w:pgSz w:w="15840" w:h="12240" w:orient="landscape"/>
          <w:pgMar w:top="720" w:right="720" w:bottom="720" w:left="720" w:header="720" w:footer="720" w:gutter="0"/>
          <w:cols w:space="720"/>
          <w:docGrid w:linePitch="360"/>
        </w:sectPr>
      </w:pPr>
    </w:p>
    <w:p w:rsidR="00C14BCD" w:rsidRPr="00D81BFA" w:rsidRDefault="00C14BCD" w:rsidP="00C14BCD">
      <w:pPr>
        <w:spacing w:line="360" w:lineRule="auto"/>
      </w:pPr>
      <w:r w:rsidRPr="00D81BFA">
        <w:lastRenderedPageBreak/>
        <w:t>2011 Start of Season Time Difference Image (V1 – V2)</w:t>
      </w:r>
    </w:p>
    <w:tbl>
      <w:tblPr>
        <w:tblStyle w:val="TableGrid"/>
        <w:tblW w:w="0" w:type="auto"/>
        <w:tblLook w:val="04A0" w:firstRow="1" w:lastRow="0" w:firstColumn="1" w:lastColumn="0" w:noHBand="0" w:noVBand="1"/>
      </w:tblPr>
      <w:tblGrid>
        <w:gridCol w:w="10790"/>
      </w:tblGrid>
      <w:tr w:rsidR="00C14BCD" w:rsidRPr="00D81BFA" w:rsidTr="00C14BCD">
        <w:tc>
          <w:tcPr>
            <w:tcW w:w="10790" w:type="dxa"/>
          </w:tcPr>
          <w:p w:rsidR="00C14BCD" w:rsidRPr="00D81BFA" w:rsidRDefault="00C14BCD" w:rsidP="00C14BCD">
            <w:pPr>
              <w:spacing w:line="360" w:lineRule="auto"/>
              <w:jc w:val="center"/>
            </w:pPr>
            <w:r w:rsidRPr="00D81BFA">
              <w:rPr>
                <w:noProof/>
              </w:rPr>
              <w:drawing>
                <wp:inline distT="0" distB="0" distL="0" distR="0" wp14:anchorId="51510EBC" wp14:editId="2DAF2AC0">
                  <wp:extent cx="5439365" cy="4203145"/>
                  <wp:effectExtent l="0" t="0" r="952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jects\Phenology_mertics\Source\10_DIFF\2011_PNG\2011_SOST_Diff_v1-v2.pn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439365" cy="4203145"/>
                          </a:xfrm>
                          <a:prstGeom prst="rect">
                            <a:avLst/>
                          </a:prstGeom>
                          <a:noFill/>
                          <a:ln>
                            <a:noFill/>
                          </a:ln>
                        </pic:spPr>
                      </pic:pic>
                    </a:graphicData>
                  </a:graphic>
                </wp:inline>
              </w:drawing>
            </w:r>
          </w:p>
        </w:tc>
      </w:tr>
      <w:tr w:rsidR="00C14BCD" w:rsidRPr="00D81BFA" w:rsidTr="00C14BCD">
        <w:tc>
          <w:tcPr>
            <w:tcW w:w="10790" w:type="dxa"/>
          </w:tcPr>
          <w:p w:rsidR="00C14BCD" w:rsidRPr="00D81BFA" w:rsidRDefault="00452D92" w:rsidP="006E70D1">
            <w:pPr>
              <w:spacing w:line="360" w:lineRule="auto"/>
            </w:pPr>
            <w:r w:rsidRPr="00D81BFA">
              <w:rPr>
                <w:noProof/>
              </w:rPr>
              <w:drawing>
                <wp:inline distT="0" distB="0" distL="0" distR="0" wp14:anchorId="524434AF" wp14:editId="1DA5F757">
                  <wp:extent cx="6675120" cy="3244850"/>
                  <wp:effectExtent l="0" t="0" r="11430" b="1270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C14BCD" w:rsidRPr="00D81BFA" w:rsidTr="00C14BCD">
        <w:tc>
          <w:tcPr>
            <w:tcW w:w="10790" w:type="dxa"/>
          </w:tcPr>
          <w:p w:rsidR="00C14BCD" w:rsidRPr="00D81BFA" w:rsidRDefault="00A266B4" w:rsidP="00A266B4">
            <w:pPr>
              <w:spacing w:line="360" w:lineRule="auto"/>
              <w:jc w:val="center"/>
            </w:pPr>
            <w:r>
              <w:t xml:space="preserve">Figure 5. 2011 </w:t>
            </w:r>
            <w:r w:rsidR="00A27744">
              <w:t xml:space="preserve">SOST </w:t>
            </w:r>
            <w:r>
              <w:t>difference image and histogram</w:t>
            </w:r>
          </w:p>
        </w:tc>
      </w:tr>
    </w:tbl>
    <w:p w:rsidR="006E70D1" w:rsidRPr="00D81BFA" w:rsidRDefault="006E70D1" w:rsidP="006E70D1">
      <w:pPr>
        <w:spacing w:line="360" w:lineRule="auto"/>
      </w:pPr>
    </w:p>
    <w:p w:rsidR="00C14BCD" w:rsidRPr="00D81BFA" w:rsidRDefault="00C14BCD" w:rsidP="006E70D1">
      <w:pPr>
        <w:spacing w:line="360" w:lineRule="auto"/>
        <w:sectPr w:rsidR="00C14BCD" w:rsidRPr="00D81BFA" w:rsidSect="00F531AF">
          <w:type w:val="continuous"/>
          <w:pgSz w:w="12240" w:h="15840"/>
          <w:pgMar w:top="720" w:right="720" w:bottom="720" w:left="720" w:header="720" w:footer="720" w:gutter="0"/>
          <w:cols w:space="720"/>
          <w:docGrid w:linePitch="360"/>
        </w:sectPr>
      </w:pPr>
    </w:p>
    <w:p w:rsidR="00E47B36" w:rsidRPr="00D81BFA" w:rsidRDefault="00E47B36" w:rsidP="00235C37">
      <w:pPr>
        <w:spacing w:line="360" w:lineRule="auto"/>
      </w:pPr>
      <w:r w:rsidRPr="00D81BFA">
        <w:lastRenderedPageBreak/>
        <w:t>2012 Start of Season Time (East)</w:t>
      </w:r>
    </w:p>
    <w:tbl>
      <w:tblPr>
        <w:tblStyle w:val="TableGrid"/>
        <w:tblW w:w="0" w:type="auto"/>
        <w:tblLook w:val="04A0" w:firstRow="1" w:lastRow="0" w:firstColumn="1" w:lastColumn="0" w:noHBand="0" w:noVBand="1"/>
      </w:tblPr>
      <w:tblGrid>
        <w:gridCol w:w="7195"/>
        <w:gridCol w:w="7195"/>
      </w:tblGrid>
      <w:tr w:rsidR="00E47B36" w:rsidRPr="00D81BFA" w:rsidTr="004D662A">
        <w:trPr>
          <w:trHeight w:val="9216"/>
        </w:trPr>
        <w:tc>
          <w:tcPr>
            <w:tcW w:w="7195" w:type="dxa"/>
          </w:tcPr>
          <w:p w:rsidR="00E47B36" w:rsidRPr="00D81BFA" w:rsidRDefault="00E47B36" w:rsidP="004D662A">
            <w:pPr>
              <w:spacing w:line="360" w:lineRule="auto"/>
              <w:jc w:val="center"/>
            </w:pPr>
            <w:r w:rsidRPr="00D81BFA">
              <w:rPr>
                <w:noProof/>
              </w:rPr>
              <w:drawing>
                <wp:inline distT="0" distB="0" distL="0" distR="0" wp14:anchorId="1790BD6D" wp14:editId="26BFB0F4">
                  <wp:extent cx="3727524" cy="576072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fluxsnfs1\Projects\2016\USDM\ORIGINAL_PNGs\2011\East\East_eMODIS_AMP_2011.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727524" cy="5760720"/>
                          </a:xfrm>
                          <a:prstGeom prst="rect">
                            <a:avLst/>
                          </a:prstGeom>
                          <a:noFill/>
                          <a:ln>
                            <a:noFill/>
                          </a:ln>
                        </pic:spPr>
                      </pic:pic>
                    </a:graphicData>
                  </a:graphic>
                </wp:inline>
              </w:drawing>
            </w:r>
          </w:p>
        </w:tc>
        <w:tc>
          <w:tcPr>
            <w:tcW w:w="7195" w:type="dxa"/>
          </w:tcPr>
          <w:p w:rsidR="00E47B36" w:rsidRPr="00D81BFA" w:rsidRDefault="008808F4" w:rsidP="008808F4">
            <w:pPr>
              <w:spacing w:line="360" w:lineRule="auto"/>
              <w:jc w:val="center"/>
            </w:pPr>
            <w:r w:rsidRPr="00D81BFA">
              <w:rPr>
                <w:noProof/>
              </w:rPr>
              <w:drawing>
                <wp:inline distT="0" distB="0" distL="0" distR="0">
                  <wp:extent cx="3731572" cy="5760720"/>
                  <wp:effectExtent l="0" t="0" r="2540" b="0"/>
                  <wp:docPr id="38" name="Picture 38" descr="D:\Projects\Phenology_mertics\Source\11_MXD_PNG\PNG\East_eMODIS_SOST_2012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jects\Phenology_mertics\Source\11_MXD_PNG\PNG\East_eMODIS_SOST_2012_v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31572" cy="5760720"/>
                          </a:xfrm>
                          <a:prstGeom prst="rect">
                            <a:avLst/>
                          </a:prstGeom>
                          <a:noFill/>
                          <a:ln>
                            <a:noFill/>
                          </a:ln>
                        </pic:spPr>
                      </pic:pic>
                    </a:graphicData>
                  </a:graphic>
                </wp:inline>
              </w:drawing>
            </w:r>
          </w:p>
        </w:tc>
      </w:tr>
      <w:tr w:rsidR="00E47B36" w:rsidRPr="00D81BFA" w:rsidTr="004D662A">
        <w:tc>
          <w:tcPr>
            <w:tcW w:w="7195" w:type="dxa"/>
          </w:tcPr>
          <w:p w:rsidR="00E47B36" w:rsidRPr="00D81BFA" w:rsidRDefault="00A266B4" w:rsidP="004D662A">
            <w:pPr>
              <w:spacing w:line="360" w:lineRule="auto"/>
              <w:jc w:val="center"/>
            </w:pPr>
            <w:r>
              <w:t xml:space="preserve">Figure 6. </w:t>
            </w:r>
            <w:r w:rsidR="00A27744">
              <w:t xml:space="preserve">2012 </w:t>
            </w:r>
            <w:r>
              <w:t>V</w:t>
            </w:r>
            <w:r w:rsidR="00E47B36" w:rsidRPr="00D81BFA">
              <w:t>1</w:t>
            </w:r>
            <w:r>
              <w:t xml:space="preserve"> SOST</w:t>
            </w:r>
          </w:p>
        </w:tc>
        <w:tc>
          <w:tcPr>
            <w:tcW w:w="7195" w:type="dxa"/>
          </w:tcPr>
          <w:p w:rsidR="00E47B36" w:rsidRPr="00D81BFA" w:rsidRDefault="00A266B4" w:rsidP="004D662A">
            <w:pPr>
              <w:spacing w:line="360" w:lineRule="auto"/>
              <w:jc w:val="center"/>
            </w:pPr>
            <w:r>
              <w:t xml:space="preserve">Figure 7. </w:t>
            </w:r>
            <w:r w:rsidR="00A27744">
              <w:t xml:space="preserve">2012 </w:t>
            </w:r>
            <w:r>
              <w:t>V</w:t>
            </w:r>
            <w:r w:rsidR="00E47B36" w:rsidRPr="00D81BFA">
              <w:t>2</w:t>
            </w:r>
            <w:r>
              <w:t xml:space="preserve"> SOST</w:t>
            </w:r>
          </w:p>
        </w:tc>
      </w:tr>
    </w:tbl>
    <w:p w:rsidR="00E47B36" w:rsidRPr="00D81BFA" w:rsidRDefault="00E47B36" w:rsidP="00E47B36">
      <w:pPr>
        <w:spacing w:line="360" w:lineRule="auto"/>
      </w:pPr>
      <w:r w:rsidRPr="00D81BFA">
        <w:lastRenderedPageBreak/>
        <w:t>2012 Start of Season Time (West)</w:t>
      </w:r>
    </w:p>
    <w:tbl>
      <w:tblPr>
        <w:tblStyle w:val="TableGrid"/>
        <w:tblW w:w="0" w:type="auto"/>
        <w:tblLook w:val="04A0" w:firstRow="1" w:lastRow="0" w:firstColumn="1" w:lastColumn="0" w:noHBand="0" w:noVBand="1"/>
      </w:tblPr>
      <w:tblGrid>
        <w:gridCol w:w="7195"/>
        <w:gridCol w:w="7195"/>
      </w:tblGrid>
      <w:tr w:rsidR="00E47B36" w:rsidRPr="00D81BFA" w:rsidTr="004D662A">
        <w:trPr>
          <w:trHeight w:val="9216"/>
        </w:trPr>
        <w:tc>
          <w:tcPr>
            <w:tcW w:w="7195" w:type="dxa"/>
          </w:tcPr>
          <w:p w:rsidR="00E47B36" w:rsidRPr="00D81BFA" w:rsidRDefault="00E47B36" w:rsidP="004D662A">
            <w:pPr>
              <w:spacing w:line="360" w:lineRule="auto"/>
              <w:jc w:val="center"/>
            </w:pPr>
            <w:r w:rsidRPr="00D81BFA">
              <w:rPr>
                <w:noProof/>
              </w:rPr>
              <w:drawing>
                <wp:inline distT="0" distB="0" distL="0" distR="0" wp14:anchorId="22F43684" wp14:editId="0DDC306F">
                  <wp:extent cx="3727525" cy="576072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fluxsnfs1\Projects\2016\USDM\ORIGINAL_PNGs\2011\East\East_eMODIS_AMP_2011.pn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727525" cy="5760720"/>
                          </a:xfrm>
                          <a:prstGeom prst="rect">
                            <a:avLst/>
                          </a:prstGeom>
                          <a:noFill/>
                          <a:ln>
                            <a:noFill/>
                          </a:ln>
                        </pic:spPr>
                      </pic:pic>
                    </a:graphicData>
                  </a:graphic>
                </wp:inline>
              </w:drawing>
            </w:r>
          </w:p>
        </w:tc>
        <w:tc>
          <w:tcPr>
            <w:tcW w:w="7195" w:type="dxa"/>
          </w:tcPr>
          <w:p w:rsidR="00E47B36" w:rsidRPr="00D81BFA" w:rsidRDefault="009736FB" w:rsidP="009736FB">
            <w:pPr>
              <w:spacing w:line="360" w:lineRule="auto"/>
              <w:jc w:val="center"/>
            </w:pPr>
            <w:r w:rsidRPr="00D81BFA">
              <w:rPr>
                <w:noProof/>
              </w:rPr>
              <w:drawing>
                <wp:inline distT="0" distB="0" distL="0" distR="0">
                  <wp:extent cx="3731572" cy="5760720"/>
                  <wp:effectExtent l="0" t="0" r="2540" b="0"/>
                  <wp:docPr id="42" name="Picture 42" descr="D:\Projects\Phenology_mertics\Source\11_MXD_PNG\PNG\West_eMODIS_SOST_2012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jects\Phenology_mertics\Source\11_MXD_PNG\PNG\West_eMODIS_SOST_2012_v2.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31572" cy="5760720"/>
                          </a:xfrm>
                          <a:prstGeom prst="rect">
                            <a:avLst/>
                          </a:prstGeom>
                          <a:noFill/>
                          <a:ln>
                            <a:noFill/>
                          </a:ln>
                        </pic:spPr>
                      </pic:pic>
                    </a:graphicData>
                  </a:graphic>
                </wp:inline>
              </w:drawing>
            </w:r>
          </w:p>
        </w:tc>
      </w:tr>
      <w:tr w:rsidR="00E47B36" w:rsidRPr="00D81BFA" w:rsidTr="004D662A">
        <w:tc>
          <w:tcPr>
            <w:tcW w:w="7195" w:type="dxa"/>
          </w:tcPr>
          <w:p w:rsidR="00E47B36" w:rsidRPr="00D81BFA" w:rsidRDefault="00A27744" w:rsidP="004D662A">
            <w:pPr>
              <w:spacing w:line="360" w:lineRule="auto"/>
              <w:jc w:val="center"/>
            </w:pPr>
            <w:r>
              <w:t xml:space="preserve">Figure 8. 2012 </w:t>
            </w:r>
            <w:r w:rsidR="00A266B4">
              <w:t>V</w:t>
            </w:r>
            <w:r w:rsidR="00E47B36" w:rsidRPr="00D81BFA">
              <w:t>1</w:t>
            </w:r>
            <w:r w:rsidR="00A266B4">
              <w:t xml:space="preserve"> SOST</w:t>
            </w:r>
          </w:p>
        </w:tc>
        <w:tc>
          <w:tcPr>
            <w:tcW w:w="7195" w:type="dxa"/>
          </w:tcPr>
          <w:p w:rsidR="00E47B36" w:rsidRPr="00D81BFA" w:rsidRDefault="00A27744" w:rsidP="004D662A">
            <w:pPr>
              <w:spacing w:line="360" w:lineRule="auto"/>
              <w:jc w:val="center"/>
            </w:pPr>
            <w:r>
              <w:t xml:space="preserve">Figure 9. 2012 </w:t>
            </w:r>
            <w:r w:rsidR="00A266B4">
              <w:t>V</w:t>
            </w:r>
            <w:r w:rsidR="00E47B36" w:rsidRPr="00D81BFA">
              <w:t>2</w:t>
            </w:r>
            <w:r w:rsidR="00A266B4">
              <w:t xml:space="preserve"> SOST</w:t>
            </w:r>
          </w:p>
        </w:tc>
      </w:tr>
    </w:tbl>
    <w:p w:rsidR="006E70D1" w:rsidRPr="00D81BFA" w:rsidRDefault="006E70D1" w:rsidP="00E47B36">
      <w:pPr>
        <w:spacing w:line="360" w:lineRule="auto"/>
        <w:sectPr w:rsidR="006E70D1" w:rsidRPr="00D81BFA" w:rsidSect="00F531AF">
          <w:type w:val="continuous"/>
          <w:pgSz w:w="15840" w:h="12240" w:orient="landscape"/>
          <w:pgMar w:top="720" w:right="720" w:bottom="720" w:left="720" w:header="720" w:footer="720" w:gutter="0"/>
          <w:cols w:space="720"/>
          <w:docGrid w:linePitch="360"/>
        </w:sectPr>
      </w:pPr>
    </w:p>
    <w:p w:rsidR="00E47B36" w:rsidRPr="00D81BFA" w:rsidRDefault="00E47B36" w:rsidP="00E47B36">
      <w:pPr>
        <w:spacing w:line="360" w:lineRule="auto"/>
      </w:pPr>
      <w:r w:rsidRPr="00D81BFA">
        <w:lastRenderedPageBreak/>
        <w:t>2012 Start of Season Time Difference Image (V1 – V2)</w:t>
      </w:r>
    </w:p>
    <w:tbl>
      <w:tblPr>
        <w:tblStyle w:val="TableGrid"/>
        <w:tblW w:w="0" w:type="auto"/>
        <w:tblLook w:val="04A0" w:firstRow="1" w:lastRow="0" w:firstColumn="1" w:lastColumn="0" w:noHBand="0" w:noVBand="1"/>
      </w:tblPr>
      <w:tblGrid>
        <w:gridCol w:w="10790"/>
      </w:tblGrid>
      <w:tr w:rsidR="00E47B36" w:rsidRPr="00D81BFA" w:rsidTr="004D662A">
        <w:tc>
          <w:tcPr>
            <w:tcW w:w="10790" w:type="dxa"/>
          </w:tcPr>
          <w:p w:rsidR="00E47B36" w:rsidRPr="00D81BFA" w:rsidRDefault="00E47B36" w:rsidP="004D662A">
            <w:pPr>
              <w:spacing w:line="360" w:lineRule="auto"/>
              <w:jc w:val="center"/>
            </w:pPr>
            <w:r w:rsidRPr="00D81BFA">
              <w:rPr>
                <w:noProof/>
              </w:rPr>
              <w:drawing>
                <wp:inline distT="0" distB="0" distL="0" distR="0" wp14:anchorId="69D6EA37" wp14:editId="74E42308">
                  <wp:extent cx="5439364" cy="4203145"/>
                  <wp:effectExtent l="0" t="0" r="9525"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jects\Phenology_mertics\Source\10_DIFF\2011_PNG\2011_SOST_Diff_v1-v2.pn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439364" cy="4203145"/>
                          </a:xfrm>
                          <a:prstGeom prst="rect">
                            <a:avLst/>
                          </a:prstGeom>
                          <a:noFill/>
                          <a:ln>
                            <a:noFill/>
                          </a:ln>
                        </pic:spPr>
                      </pic:pic>
                    </a:graphicData>
                  </a:graphic>
                </wp:inline>
              </w:drawing>
            </w:r>
          </w:p>
        </w:tc>
      </w:tr>
      <w:tr w:rsidR="00E47B36" w:rsidRPr="00D81BFA" w:rsidTr="004D662A">
        <w:tc>
          <w:tcPr>
            <w:tcW w:w="10790" w:type="dxa"/>
          </w:tcPr>
          <w:p w:rsidR="00E47B36" w:rsidRPr="00D81BFA" w:rsidRDefault="00452D92" w:rsidP="004D662A">
            <w:pPr>
              <w:spacing w:line="360" w:lineRule="auto"/>
            </w:pPr>
            <w:r w:rsidRPr="00D81BFA">
              <w:rPr>
                <w:noProof/>
              </w:rPr>
              <w:drawing>
                <wp:inline distT="0" distB="0" distL="0" distR="0" wp14:anchorId="353D96B7" wp14:editId="16CBCAEB">
                  <wp:extent cx="6675120" cy="3244850"/>
                  <wp:effectExtent l="0" t="0" r="11430" b="1270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E47B36" w:rsidRPr="00D81BFA" w:rsidTr="004D662A">
        <w:tc>
          <w:tcPr>
            <w:tcW w:w="10790" w:type="dxa"/>
          </w:tcPr>
          <w:p w:rsidR="00E47B36" w:rsidRPr="00D81BFA" w:rsidRDefault="00A27744" w:rsidP="00A27744">
            <w:pPr>
              <w:spacing w:line="360" w:lineRule="auto"/>
              <w:jc w:val="center"/>
            </w:pPr>
            <w:r>
              <w:t>Figure 10. 2012 SOST difference image and histogram</w:t>
            </w:r>
          </w:p>
        </w:tc>
      </w:tr>
    </w:tbl>
    <w:p w:rsidR="006E70D1" w:rsidRPr="00D81BFA" w:rsidRDefault="006E70D1" w:rsidP="006E70D1">
      <w:pPr>
        <w:spacing w:line="360" w:lineRule="auto"/>
        <w:sectPr w:rsidR="006E70D1" w:rsidRPr="00D81BFA" w:rsidSect="00F531AF">
          <w:type w:val="continuous"/>
          <w:pgSz w:w="12240" w:h="15840"/>
          <w:pgMar w:top="720" w:right="720" w:bottom="720" w:left="720" w:header="720" w:footer="720" w:gutter="0"/>
          <w:cols w:space="720"/>
          <w:docGrid w:linePitch="360"/>
        </w:sectPr>
      </w:pPr>
    </w:p>
    <w:p w:rsidR="00E47B36" w:rsidRPr="00D81BFA" w:rsidRDefault="00E47B36" w:rsidP="00E47B36">
      <w:pPr>
        <w:spacing w:line="360" w:lineRule="auto"/>
      </w:pPr>
      <w:r w:rsidRPr="00D81BFA">
        <w:lastRenderedPageBreak/>
        <w:t>2013 Start of Season Time (East)</w:t>
      </w:r>
    </w:p>
    <w:tbl>
      <w:tblPr>
        <w:tblStyle w:val="TableGrid"/>
        <w:tblW w:w="0" w:type="auto"/>
        <w:tblLook w:val="04A0" w:firstRow="1" w:lastRow="0" w:firstColumn="1" w:lastColumn="0" w:noHBand="0" w:noVBand="1"/>
      </w:tblPr>
      <w:tblGrid>
        <w:gridCol w:w="7195"/>
        <w:gridCol w:w="7195"/>
      </w:tblGrid>
      <w:tr w:rsidR="00E47B36" w:rsidRPr="00D81BFA" w:rsidTr="004D662A">
        <w:trPr>
          <w:trHeight w:val="9216"/>
        </w:trPr>
        <w:tc>
          <w:tcPr>
            <w:tcW w:w="7195" w:type="dxa"/>
          </w:tcPr>
          <w:p w:rsidR="00E47B36" w:rsidRPr="00D81BFA" w:rsidRDefault="00E47B36" w:rsidP="004D662A">
            <w:pPr>
              <w:spacing w:line="360" w:lineRule="auto"/>
              <w:jc w:val="center"/>
            </w:pPr>
            <w:r w:rsidRPr="00D81BFA">
              <w:rPr>
                <w:noProof/>
              </w:rPr>
              <w:drawing>
                <wp:inline distT="0" distB="0" distL="0" distR="0" wp14:anchorId="20E847DA" wp14:editId="0A1946D2">
                  <wp:extent cx="3727524" cy="576072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fluxsnfs1\Projects\2016\USDM\ORIGINAL_PNGs\2011\East\East_eMODIS_AMP_2011.pn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727524" cy="5760720"/>
                          </a:xfrm>
                          <a:prstGeom prst="rect">
                            <a:avLst/>
                          </a:prstGeom>
                          <a:noFill/>
                          <a:ln>
                            <a:noFill/>
                          </a:ln>
                        </pic:spPr>
                      </pic:pic>
                    </a:graphicData>
                  </a:graphic>
                </wp:inline>
              </w:drawing>
            </w:r>
          </w:p>
        </w:tc>
        <w:tc>
          <w:tcPr>
            <w:tcW w:w="7195" w:type="dxa"/>
          </w:tcPr>
          <w:p w:rsidR="00E47B36" w:rsidRPr="00D81BFA" w:rsidRDefault="00CA42A5" w:rsidP="00CA42A5">
            <w:pPr>
              <w:spacing w:line="360" w:lineRule="auto"/>
              <w:jc w:val="center"/>
            </w:pPr>
            <w:r w:rsidRPr="00D81BFA">
              <w:rPr>
                <w:noProof/>
              </w:rPr>
              <w:drawing>
                <wp:inline distT="0" distB="0" distL="0" distR="0">
                  <wp:extent cx="3731572" cy="5760720"/>
                  <wp:effectExtent l="0" t="0" r="2540" b="0"/>
                  <wp:docPr id="43" name="Picture 43" descr="D:\Projects\Phenology_mertics\Source\11_MXD_PNG\PNG\East_eMODIS_SOST_2013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jects\Phenology_mertics\Source\11_MXD_PNG\PNG\East_eMODIS_SOST_2013_v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31572" cy="5760720"/>
                          </a:xfrm>
                          <a:prstGeom prst="rect">
                            <a:avLst/>
                          </a:prstGeom>
                          <a:noFill/>
                          <a:ln>
                            <a:noFill/>
                          </a:ln>
                        </pic:spPr>
                      </pic:pic>
                    </a:graphicData>
                  </a:graphic>
                </wp:inline>
              </w:drawing>
            </w:r>
          </w:p>
        </w:tc>
      </w:tr>
      <w:tr w:rsidR="00E47B36" w:rsidRPr="00D81BFA" w:rsidTr="004D662A">
        <w:tc>
          <w:tcPr>
            <w:tcW w:w="7195" w:type="dxa"/>
          </w:tcPr>
          <w:p w:rsidR="00E47B36" w:rsidRPr="00D81BFA" w:rsidRDefault="00A27744" w:rsidP="00A27744">
            <w:pPr>
              <w:spacing w:line="360" w:lineRule="auto"/>
              <w:jc w:val="center"/>
            </w:pPr>
            <w:r>
              <w:t xml:space="preserve">Figure 11 2013 </w:t>
            </w:r>
            <w:r w:rsidR="00E47B36" w:rsidRPr="00D81BFA">
              <w:t>V1</w:t>
            </w:r>
            <w:r>
              <w:t xml:space="preserve"> SOST</w:t>
            </w:r>
          </w:p>
        </w:tc>
        <w:tc>
          <w:tcPr>
            <w:tcW w:w="7195" w:type="dxa"/>
          </w:tcPr>
          <w:p w:rsidR="00E47B36" w:rsidRPr="00D81BFA" w:rsidRDefault="00A27744" w:rsidP="00A27744">
            <w:pPr>
              <w:spacing w:line="360" w:lineRule="auto"/>
              <w:jc w:val="center"/>
            </w:pPr>
            <w:r>
              <w:t xml:space="preserve">Figure 12. 2013 </w:t>
            </w:r>
            <w:r w:rsidR="00E47B36" w:rsidRPr="00D81BFA">
              <w:t>V2</w:t>
            </w:r>
            <w:r>
              <w:t xml:space="preserve"> SOST</w:t>
            </w:r>
          </w:p>
        </w:tc>
      </w:tr>
    </w:tbl>
    <w:p w:rsidR="00E47B36" w:rsidRPr="00D81BFA" w:rsidRDefault="00E47B36" w:rsidP="00E47B36">
      <w:pPr>
        <w:spacing w:line="360" w:lineRule="auto"/>
      </w:pPr>
      <w:r w:rsidRPr="00D81BFA">
        <w:lastRenderedPageBreak/>
        <w:t>2013 Start of Season Time (West)</w:t>
      </w:r>
    </w:p>
    <w:tbl>
      <w:tblPr>
        <w:tblStyle w:val="TableGrid"/>
        <w:tblW w:w="0" w:type="auto"/>
        <w:tblLook w:val="04A0" w:firstRow="1" w:lastRow="0" w:firstColumn="1" w:lastColumn="0" w:noHBand="0" w:noVBand="1"/>
      </w:tblPr>
      <w:tblGrid>
        <w:gridCol w:w="7195"/>
        <w:gridCol w:w="7195"/>
      </w:tblGrid>
      <w:tr w:rsidR="00E47B36" w:rsidRPr="00D81BFA" w:rsidTr="004D662A">
        <w:trPr>
          <w:trHeight w:val="9216"/>
        </w:trPr>
        <w:tc>
          <w:tcPr>
            <w:tcW w:w="7195" w:type="dxa"/>
          </w:tcPr>
          <w:p w:rsidR="00E47B36" w:rsidRPr="00D81BFA" w:rsidRDefault="00E47B36" w:rsidP="004D662A">
            <w:pPr>
              <w:spacing w:line="360" w:lineRule="auto"/>
              <w:jc w:val="center"/>
            </w:pPr>
            <w:r w:rsidRPr="00D81BFA">
              <w:rPr>
                <w:noProof/>
              </w:rPr>
              <w:drawing>
                <wp:inline distT="0" distB="0" distL="0" distR="0" wp14:anchorId="06BEAADA" wp14:editId="5BAD2863">
                  <wp:extent cx="3727525" cy="576072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fluxsnfs1\Projects\2016\USDM\ORIGINAL_PNGs\2011\East\East_eMODIS_AMP_2011.pn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727525" cy="5760720"/>
                          </a:xfrm>
                          <a:prstGeom prst="rect">
                            <a:avLst/>
                          </a:prstGeom>
                          <a:noFill/>
                          <a:ln>
                            <a:noFill/>
                          </a:ln>
                        </pic:spPr>
                      </pic:pic>
                    </a:graphicData>
                  </a:graphic>
                </wp:inline>
              </w:drawing>
            </w:r>
          </w:p>
        </w:tc>
        <w:tc>
          <w:tcPr>
            <w:tcW w:w="7195" w:type="dxa"/>
          </w:tcPr>
          <w:p w:rsidR="00E47B36" w:rsidRPr="00D81BFA" w:rsidRDefault="002240D1" w:rsidP="002240D1">
            <w:pPr>
              <w:spacing w:line="360" w:lineRule="auto"/>
              <w:jc w:val="center"/>
            </w:pPr>
            <w:r w:rsidRPr="00D81BFA">
              <w:rPr>
                <w:noProof/>
              </w:rPr>
              <w:drawing>
                <wp:inline distT="0" distB="0" distL="0" distR="0">
                  <wp:extent cx="3731572" cy="5760720"/>
                  <wp:effectExtent l="0" t="0" r="2540" b="0"/>
                  <wp:docPr id="44" name="Picture 44" descr="D:\Projects\Phenology_mertics\Source\11_MXD_PNG\PNG\West_eMODIS_SOST_2013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jects\Phenology_mertics\Source\11_MXD_PNG\PNG\West_eMODIS_SOST_2013_v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31572" cy="5760720"/>
                          </a:xfrm>
                          <a:prstGeom prst="rect">
                            <a:avLst/>
                          </a:prstGeom>
                          <a:noFill/>
                          <a:ln>
                            <a:noFill/>
                          </a:ln>
                        </pic:spPr>
                      </pic:pic>
                    </a:graphicData>
                  </a:graphic>
                </wp:inline>
              </w:drawing>
            </w:r>
          </w:p>
        </w:tc>
      </w:tr>
      <w:tr w:rsidR="00E47B36" w:rsidRPr="00D81BFA" w:rsidTr="004D662A">
        <w:tc>
          <w:tcPr>
            <w:tcW w:w="7195" w:type="dxa"/>
          </w:tcPr>
          <w:p w:rsidR="00E47B36" w:rsidRPr="00D81BFA" w:rsidRDefault="00A27744" w:rsidP="00A27744">
            <w:pPr>
              <w:spacing w:line="360" w:lineRule="auto"/>
              <w:jc w:val="center"/>
            </w:pPr>
            <w:r>
              <w:t xml:space="preserve">Figure 13. 2013 </w:t>
            </w:r>
            <w:r w:rsidR="00E47B36" w:rsidRPr="00D81BFA">
              <w:t>V</w:t>
            </w:r>
            <w:r>
              <w:t>1 SOST</w:t>
            </w:r>
          </w:p>
        </w:tc>
        <w:tc>
          <w:tcPr>
            <w:tcW w:w="7195" w:type="dxa"/>
          </w:tcPr>
          <w:p w:rsidR="00E47B36" w:rsidRPr="00D81BFA" w:rsidRDefault="00A27744" w:rsidP="00A27744">
            <w:pPr>
              <w:spacing w:line="360" w:lineRule="auto"/>
              <w:jc w:val="center"/>
            </w:pPr>
            <w:r>
              <w:t xml:space="preserve">Figure 14. 2013 </w:t>
            </w:r>
            <w:r w:rsidR="00E47B36" w:rsidRPr="00D81BFA">
              <w:t>V2</w:t>
            </w:r>
            <w:r>
              <w:t xml:space="preserve"> SOST</w:t>
            </w:r>
          </w:p>
        </w:tc>
      </w:tr>
    </w:tbl>
    <w:p w:rsidR="006E70D1" w:rsidRPr="00D81BFA" w:rsidRDefault="006E70D1" w:rsidP="00E47B36">
      <w:pPr>
        <w:spacing w:line="360" w:lineRule="auto"/>
        <w:sectPr w:rsidR="006E70D1" w:rsidRPr="00D81BFA" w:rsidSect="00F531AF">
          <w:type w:val="continuous"/>
          <w:pgSz w:w="15840" w:h="12240" w:orient="landscape"/>
          <w:pgMar w:top="720" w:right="720" w:bottom="720" w:left="720" w:header="720" w:footer="720" w:gutter="0"/>
          <w:cols w:space="720"/>
          <w:docGrid w:linePitch="360"/>
        </w:sectPr>
      </w:pPr>
    </w:p>
    <w:p w:rsidR="00E47B36" w:rsidRPr="00D81BFA" w:rsidRDefault="00E47B36" w:rsidP="00E47B36">
      <w:pPr>
        <w:spacing w:line="360" w:lineRule="auto"/>
      </w:pPr>
      <w:r w:rsidRPr="00D81BFA">
        <w:lastRenderedPageBreak/>
        <w:t>2013 Start of Season Time Difference Image (V1 – V2)</w:t>
      </w:r>
    </w:p>
    <w:tbl>
      <w:tblPr>
        <w:tblStyle w:val="TableGrid"/>
        <w:tblW w:w="0" w:type="auto"/>
        <w:tblLook w:val="04A0" w:firstRow="1" w:lastRow="0" w:firstColumn="1" w:lastColumn="0" w:noHBand="0" w:noVBand="1"/>
      </w:tblPr>
      <w:tblGrid>
        <w:gridCol w:w="10790"/>
      </w:tblGrid>
      <w:tr w:rsidR="00E47B36" w:rsidRPr="00D81BFA" w:rsidTr="004D662A">
        <w:tc>
          <w:tcPr>
            <w:tcW w:w="10790" w:type="dxa"/>
          </w:tcPr>
          <w:p w:rsidR="00E47B36" w:rsidRPr="00D81BFA" w:rsidRDefault="00E47B36" w:rsidP="004D662A">
            <w:pPr>
              <w:spacing w:line="360" w:lineRule="auto"/>
              <w:jc w:val="center"/>
            </w:pPr>
            <w:r w:rsidRPr="00D81BFA">
              <w:rPr>
                <w:noProof/>
              </w:rPr>
              <w:drawing>
                <wp:inline distT="0" distB="0" distL="0" distR="0" wp14:anchorId="09CF0563" wp14:editId="660E5CB0">
                  <wp:extent cx="5439364" cy="4203145"/>
                  <wp:effectExtent l="0" t="0" r="9525"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jects\Phenology_mertics\Source\10_DIFF\2011_PNG\2011_SOST_Diff_v1-v2.pn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439364" cy="4203145"/>
                          </a:xfrm>
                          <a:prstGeom prst="rect">
                            <a:avLst/>
                          </a:prstGeom>
                          <a:noFill/>
                          <a:ln>
                            <a:noFill/>
                          </a:ln>
                        </pic:spPr>
                      </pic:pic>
                    </a:graphicData>
                  </a:graphic>
                </wp:inline>
              </w:drawing>
            </w:r>
          </w:p>
        </w:tc>
      </w:tr>
      <w:tr w:rsidR="00E47B36" w:rsidRPr="00D81BFA" w:rsidTr="004D662A">
        <w:tc>
          <w:tcPr>
            <w:tcW w:w="10790" w:type="dxa"/>
          </w:tcPr>
          <w:p w:rsidR="00E47B36" w:rsidRPr="00D81BFA" w:rsidRDefault="00452D92" w:rsidP="004D662A">
            <w:pPr>
              <w:spacing w:line="360" w:lineRule="auto"/>
            </w:pPr>
            <w:r w:rsidRPr="00D81BFA">
              <w:rPr>
                <w:noProof/>
              </w:rPr>
              <w:drawing>
                <wp:inline distT="0" distB="0" distL="0" distR="0" wp14:anchorId="0EC22A8E" wp14:editId="49E73F02">
                  <wp:extent cx="6675120" cy="3244850"/>
                  <wp:effectExtent l="0" t="0" r="11430" b="1270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E47B36" w:rsidRPr="00D81BFA" w:rsidTr="004D662A">
        <w:tc>
          <w:tcPr>
            <w:tcW w:w="10790" w:type="dxa"/>
          </w:tcPr>
          <w:p w:rsidR="00E47B36" w:rsidRPr="00D81BFA" w:rsidRDefault="00A27744" w:rsidP="00A27744">
            <w:pPr>
              <w:spacing w:line="360" w:lineRule="auto"/>
              <w:jc w:val="center"/>
            </w:pPr>
            <w:r>
              <w:t>Figure 15. 2013 SOST difference image and histogram</w:t>
            </w:r>
          </w:p>
        </w:tc>
      </w:tr>
    </w:tbl>
    <w:p w:rsidR="00E47B36" w:rsidRPr="00D81BFA" w:rsidRDefault="00E47B36"/>
    <w:p w:rsidR="00463059" w:rsidRPr="00D81BFA" w:rsidRDefault="00463059" w:rsidP="00CD148D">
      <w:pPr>
        <w:pStyle w:val="ListParagraph"/>
        <w:spacing w:line="360" w:lineRule="auto"/>
        <w:sectPr w:rsidR="00463059" w:rsidRPr="00D81BFA" w:rsidSect="00F531AF">
          <w:type w:val="continuous"/>
          <w:pgSz w:w="12240" w:h="15840"/>
          <w:pgMar w:top="720" w:right="720" w:bottom="720" w:left="720" w:header="720" w:footer="720" w:gutter="0"/>
          <w:cols w:space="720"/>
          <w:docGrid w:linePitch="360"/>
        </w:sectPr>
      </w:pPr>
    </w:p>
    <w:p w:rsidR="00452D92" w:rsidRPr="00D81BFA" w:rsidRDefault="00AD1639" w:rsidP="00871329">
      <w:pPr>
        <w:pStyle w:val="ListParagraph"/>
        <w:numPr>
          <w:ilvl w:val="0"/>
          <w:numId w:val="4"/>
        </w:numPr>
        <w:spacing w:line="360" w:lineRule="auto"/>
      </w:pPr>
      <w:r>
        <w:lastRenderedPageBreak/>
        <w:t xml:space="preserve">Smoothed </w:t>
      </w:r>
      <w:r w:rsidR="00452D92" w:rsidRPr="00D81BFA">
        <w:t>NDVI Evaluation</w:t>
      </w:r>
    </w:p>
    <w:p w:rsidR="00A9266F" w:rsidRDefault="00A9266F" w:rsidP="00832617">
      <w:pPr>
        <w:pStyle w:val="ListParagraph"/>
        <w:numPr>
          <w:ilvl w:val="1"/>
          <w:numId w:val="4"/>
        </w:numPr>
        <w:spacing w:line="360" w:lineRule="auto"/>
      </w:pPr>
      <w:r>
        <w:t xml:space="preserve">The new NDVI smoothing procedure was applied on weekly </w:t>
      </w:r>
      <w:proofErr w:type="spellStart"/>
      <w:r>
        <w:t>eMODIS</w:t>
      </w:r>
      <w:proofErr w:type="spellEnd"/>
      <w:r>
        <w:t xml:space="preserve"> NDVI data for years 2010 – 2014 to </w:t>
      </w:r>
      <w:r w:rsidR="009454D6">
        <w:t>supply</w:t>
      </w:r>
      <w:r>
        <w:t xml:space="preserve"> sufficient data for calculating the 2011 </w:t>
      </w:r>
      <w:r w:rsidR="009454D6">
        <w:t>–</w:t>
      </w:r>
      <w:r>
        <w:t xml:space="preserve"> 2013</w:t>
      </w:r>
      <w:r w:rsidR="009454D6">
        <w:t xml:space="preserve"> phenology metrics. For the content of this report, </w:t>
      </w:r>
      <w:r w:rsidR="00832617">
        <w:t xml:space="preserve">the year </w:t>
      </w:r>
      <w:r w:rsidR="009454D6">
        <w:t>2012 was chosen for an in-depth comparison between the V</w:t>
      </w:r>
      <w:r w:rsidR="00E93D88">
        <w:t>1</w:t>
      </w:r>
      <w:r w:rsidR="009454D6">
        <w:t xml:space="preserve"> and V</w:t>
      </w:r>
      <w:r w:rsidR="00E93D88">
        <w:t>2</w:t>
      </w:r>
      <w:r w:rsidR="009454D6">
        <w:t xml:space="preserve"> smoothed time series </w:t>
      </w:r>
      <w:r w:rsidR="00832617">
        <w:t>NDVI data, with the unsmoothed NDVI data serving as a point of reference</w:t>
      </w:r>
      <w:r w:rsidR="009454D6">
        <w:t>. The comparison presented i</w:t>
      </w:r>
      <w:r w:rsidR="00832617">
        <w:t>n this section is the result</w:t>
      </w:r>
      <w:r w:rsidR="009454D6">
        <w:t xml:space="preserve"> of a visual assessment.</w:t>
      </w:r>
    </w:p>
    <w:p w:rsidR="00514F92" w:rsidRDefault="00514F92" w:rsidP="001A6A35">
      <w:pPr>
        <w:pStyle w:val="ListParagraph"/>
        <w:numPr>
          <w:ilvl w:val="2"/>
          <w:numId w:val="4"/>
        </w:numPr>
        <w:spacing w:line="360" w:lineRule="auto"/>
      </w:pPr>
      <w:r>
        <w:t xml:space="preserve">Visual Comparison – </w:t>
      </w:r>
      <w:r w:rsidR="00832617">
        <w:t xml:space="preserve">Using ENVI software, the three </w:t>
      </w:r>
      <w:r w:rsidR="006407AB">
        <w:t xml:space="preserve">NDVI products for 2012 (unsmoothed, V1 smoothed, and V2 smoothed) were loaded into adjacent display windows for </w:t>
      </w:r>
      <w:r w:rsidR="00E93D88">
        <w:t>a</w:t>
      </w:r>
      <w:r w:rsidR="006407AB">
        <w:t xml:space="preserve"> visual evaluation. </w:t>
      </w:r>
      <w:r w:rsidR="001A6A35">
        <w:t>Numerous composites were reviewed in this manner and t</w:t>
      </w:r>
      <w:r w:rsidR="006407AB">
        <w:t xml:space="preserve">wo </w:t>
      </w:r>
      <w:r w:rsidR="001A6A35">
        <w:t xml:space="preserve">winter </w:t>
      </w:r>
      <w:r w:rsidR="006407AB">
        <w:t>composites</w:t>
      </w:r>
      <w:r w:rsidR="001A6A35">
        <w:t xml:space="preserve"> were chosen for highlighting in this report, </w:t>
      </w:r>
      <w:r w:rsidR="006407AB">
        <w:t xml:space="preserve">composite 66 </w:t>
      </w:r>
      <w:r w:rsidR="001A6A35">
        <w:t>–</w:t>
      </w:r>
      <w:r w:rsidR="006407AB">
        <w:t xml:space="preserve"> 72</w:t>
      </w:r>
      <w:r w:rsidR="001A6A35">
        <w:t xml:space="preserve"> and composite 297 – 303. Browsing through the imagery, </w:t>
      </w:r>
      <w:r w:rsidR="006407AB">
        <w:t xml:space="preserve">the advantages of the smoother become clearly evident (in both V1 and V2). Large patches of clouds and other poor quality artifacts are removed and the overall image quality is greatly improved. </w:t>
      </w:r>
      <w:r w:rsidR="001A6A35">
        <w:t xml:space="preserve">Moreover, in many cases, the V2 smoothed NDVI further enhances these noted improvements over the V1 smoothed NDVI and was </w:t>
      </w:r>
      <w:r w:rsidR="00E93D88">
        <w:t xml:space="preserve">also </w:t>
      </w:r>
      <w:r w:rsidR="001A6A35">
        <w:t xml:space="preserve">found to remove hard line artifacts in the data. </w:t>
      </w:r>
      <w:r w:rsidR="00DF3E38">
        <w:t>These enhancements were most prevalent in the late fall to early spring composites – a time when the composites are most inundated with poor quality pixels (</w:t>
      </w:r>
      <w:proofErr w:type="spellStart"/>
      <w:proofErr w:type="gramStart"/>
      <w:r w:rsidR="00DF3E38">
        <w:t>ie</w:t>
      </w:r>
      <w:proofErr w:type="spellEnd"/>
      <w:r w:rsidR="00DF3E38">
        <w:t>.,</w:t>
      </w:r>
      <w:proofErr w:type="gramEnd"/>
      <w:r w:rsidR="00DF3E38">
        <w:t xml:space="preserve"> snow, clouds, and other poor quality). Results of the V1 and V2 smoothed NDVI were much more similar in the growing season.</w:t>
      </w:r>
    </w:p>
    <w:p w:rsidR="00452D92" w:rsidRDefault="00497C4B" w:rsidP="00497C4B">
      <w:pPr>
        <w:pStyle w:val="ListParagraph"/>
        <w:numPr>
          <w:ilvl w:val="1"/>
          <w:numId w:val="4"/>
        </w:numPr>
        <w:spacing w:line="360" w:lineRule="auto"/>
      </w:pPr>
      <w:r>
        <w:t>Applicable attachments (</w:t>
      </w:r>
      <w:r w:rsidRPr="00D81BFA">
        <w:t>See attachments section in Appendix</w:t>
      </w:r>
      <w:r w:rsidR="00E93D88">
        <w:t xml:space="preserve"> 1</w:t>
      </w:r>
      <w:r>
        <w:t>)</w:t>
      </w:r>
    </w:p>
    <w:p w:rsidR="00514F92" w:rsidRDefault="00497C4B" w:rsidP="00497C4B">
      <w:pPr>
        <w:pStyle w:val="ListParagraph"/>
        <w:numPr>
          <w:ilvl w:val="2"/>
          <w:numId w:val="4"/>
        </w:numPr>
        <w:spacing w:line="360" w:lineRule="auto"/>
      </w:pPr>
      <w:r w:rsidRPr="00D81BFA">
        <w:t>2012 NDVI Data (Unsmoothed, Smoothed_V1, Smoothed_V2)</w:t>
      </w:r>
    </w:p>
    <w:p w:rsidR="001A6A35" w:rsidRDefault="001A6A35" w:rsidP="001A6A35">
      <w:pPr>
        <w:pStyle w:val="ListParagraph"/>
        <w:numPr>
          <w:ilvl w:val="1"/>
          <w:numId w:val="4"/>
        </w:numPr>
        <w:spacing w:line="360" w:lineRule="auto"/>
        <w:sectPr w:rsidR="001A6A35" w:rsidSect="00514F92">
          <w:pgSz w:w="12240" w:h="15840"/>
          <w:pgMar w:top="720" w:right="720" w:bottom="720" w:left="720" w:header="720" w:footer="720" w:gutter="0"/>
          <w:cols w:space="720"/>
          <w:docGrid w:linePitch="360"/>
        </w:sectPr>
      </w:pPr>
      <w:r>
        <w:t>Below (Figures 16 – 21), for each composite the unsmoothed, V1 smoothed, and V2 smoothed NDVI displays are situated in a side-by-side</w:t>
      </w:r>
      <w:r w:rsidR="00DF3E38">
        <w:t>-by-side</w:t>
      </w:r>
      <w:r>
        <w:t xml:space="preserve"> fashion </w:t>
      </w:r>
      <w:r w:rsidR="00DF3E38">
        <w:t>showing the described improvements from one product to the next. These snapshots were taken at various locations in the US; the smaller image in the lower left corner of each tile gives location detail</w:t>
      </w:r>
      <w:r>
        <w:t>.</w:t>
      </w:r>
    </w:p>
    <w:tbl>
      <w:tblPr>
        <w:tblStyle w:val="TableGrid"/>
        <w:tblW w:w="14390" w:type="dxa"/>
        <w:jc w:val="center"/>
        <w:tblLook w:val="04A0" w:firstRow="1" w:lastRow="0" w:firstColumn="1" w:lastColumn="0" w:noHBand="0" w:noVBand="1"/>
      </w:tblPr>
      <w:tblGrid>
        <w:gridCol w:w="4762"/>
        <w:gridCol w:w="4863"/>
        <w:gridCol w:w="4765"/>
      </w:tblGrid>
      <w:tr w:rsidR="00731B78" w:rsidRPr="00D81BFA" w:rsidTr="003455CB">
        <w:trPr>
          <w:trHeight w:val="3271"/>
          <w:jc w:val="center"/>
        </w:trPr>
        <w:tc>
          <w:tcPr>
            <w:tcW w:w="4762" w:type="dxa"/>
          </w:tcPr>
          <w:p w:rsidR="00F37853" w:rsidRPr="00D81BFA" w:rsidRDefault="00F37853" w:rsidP="003455CB">
            <w:pPr>
              <w:spacing w:line="360" w:lineRule="auto"/>
              <w:jc w:val="center"/>
            </w:pPr>
            <w:r w:rsidRPr="00D81BFA">
              <w:lastRenderedPageBreak/>
              <w:t>Raw Unsmoothed NDVI</w:t>
            </w:r>
            <w:r w:rsidR="00445672" w:rsidRPr="00D81BFA">
              <w:rPr>
                <w:noProof/>
              </w:rPr>
              <w:drawing>
                <wp:inline distT="0" distB="0" distL="0" distR="0" wp14:anchorId="486862A9" wp14:editId="7121ED6D">
                  <wp:extent cx="2743200" cy="4334256"/>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43200" cy="4334256"/>
                          </a:xfrm>
                          <a:prstGeom prst="rect">
                            <a:avLst/>
                          </a:prstGeom>
                        </pic:spPr>
                      </pic:pic>
                    </a:graphicData>
                  </a:graphic>
                </wp:inline>
              </w:drawing>
            </w:r>
          </w:p>
        </w:tc>
        <w:tc>
          <w:tcPr>
            <w:tcW w:w="4863" w:type="dxa"/>
          </w:tcPr>
          <w:p w:rsidR="00F37853" w:rsidRPr="00D81BFA" w:rsidRDefault="00F37853" w:rsidP="003455CB">
            <w:pPr>
              <w:spacing w:line="360" w:lineRule="auto"/>
              <w:jc w:val="center"/>
            </w:pPr>
            <w:r w:rsidRPr="00D81BFA">
              <w:t>Smoothed NDVI V1</w:t>
            </w:r>
            <w:r w:rsidR="00445672" w:rsidRPr="00D81BFA">
              <w:rPr>
                <w:noProof/>
              </w:rPr>
              <w:drawing>
                <wp:inline distT="0" distB="0" distL="0" distR="0" wp14:anchorId="54664A1D" wp14:editId="28824008">
                  <wp:extent cx="2743200" cy="4315968"/>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43200" cy="4315968"/>
                          </a:xfrm>
                          <a:prstGeom prst="rect">
                            <a:avLst/>
                          </a:prstGeom>
                        </pic:spPr>
                      </pic:pic>
                    </a:graphicData>
                  </a:graphic>
                </wp:inline>
              </w:drawing>
            </w:r>
          </w:p>
        </w:tc>
        <w:tc>
          <w:tcPr>
            <w:tcW w:w="4765" w:type="dxa"/>
          </w:tcPr>
          <w:p w:rsidR="00F37853" w:rsidRPr="00D81BFA" w:rsidRDefault="00F37853" w:rsidP="003455CB">
            <w:pPr>
              <w:spacing w:line="360" w:lineRule="auto"/>
              <w:jc w:val="center"/>
            </w:pPr>
            <w:r w:rsidRPr="00D81BFA">
              <w:t>Smoothed NDVI V2</w:t>
            </w:r>
            <w:r w:rsidR="00445672" w:rsidRPr="00D81BFA">
              <w:rPr>
                <w:noProof/>
              </w:rPr>
              <w:drawing>
                <wp:inline distT="0" distB="0" distL="0" distR="0" wp14:anchorId="3864D610" wp14:editId="13510294">
                  <wp:extent cx="2743200" cy="4281777"/>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43200" cy="4281777"/>
                          </a:xfrm>
                          <a:prstGeom prst="rect">
                            <a:avLst/>
                          </a:prstGeom>
                        </pic:spPr>
                      </pic:pic>
                    </a:graphicData>
                  </a:graphic>
                </wp:inline>
              </w:drawing>
            </w:r>
          </w:p>
        </w:tc>
      </w:tr>
      <w:tr w:rsidR="003655C8" w:rsidRPr="00D81BFA" w:rsidTr="003455CB">
        <w:trPr>
          <w:trHeight w:val="432"/>
          <w:jc w:val="center"/>
        </w:trPr>
        <w:tc>
          <w:tcPr>
            <w:tcW w:w="14390" w:type="dxa"/>
            <w:gridSpan w:val="3"/>
          </w:tcPr>
          <w:p w:rsidR="003655C8" w:rsidRPr="00D81BFA" w:rsidRDefault="00A27744" w:rsidP="00A27744">
            <w:pPr>
              <w:spacing w:line="360" w:lineRule="auto"/>
              <w:jc w:val="center"/>
            </w:pPr>
            <w:r>
              <w:t xml:space="preserve">Figure 16. </w:t>
            </w:r>
            <w:r w:rsidR="00CD148D" w:rsidRPr="00D81BFA">
              <w:t>2012 - Composite 66 – 72: Upper Midwest</w:t>
            </w:r>
          </w:p>
        </w:tc>
      </w:tr>
      <w:tr w:rsidR="00731B78" w:rsidRPr="00D81BFA" w:rsidTr="003455CB">
        <w:trPr>
          <w:trHeight w:val="3271"/>
          <w:jc w:val="center"/>
        </w:trPr>
        <w:tc>
          <w:tcPr>
            <w:tcW w:w="4762" w:type="dxa"/>
          </w:tcPr>
          <w:p w:rsidR="00F37853" w:rsidRPr="00D81BFA" w:rsidRDefault="00F37853" w:rsidP="003455CB">
            <w:pPr>
              <w:spacing w:line="360" w:lineRule="auto"/>
              <w:jc w:val="center"/>
            </w:pPr>
            <w:r w:rsidRPr="00D81BFA">
              <w:lastRenderedPageBreak/>
              <w:t>Raw Unsmoothed NDVI</w:t>
            </w:r>
            <w:r w:rsidR="006E039E" w:rsidRPr="00D81BFA">
              <w:rPr>
                <w:noProof/>
              </w:rPr>
              <w:drawing>
                <wp:inline distT="0" distB="0" distL="0" distR="0" wp14:anchorId="6486CDD1" wp14:editId="04C58401">
                  <wp:extent cx="2743200" cy="431544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43200" cy="4315441"/>
                          </a:xfrm>
                          <a:prstGeom prst="rect">
                            <a:avLst/>
                          </a:prstGeom>
                        </pic:spPr>
                      </pic:pic>
                    </a:graphicData>
                  </a:graphic>
                </wp:inline>
              </w:drawing>
            </w:r>
          </w:p>
        </w:tc>
        <w:tc>
          <w:tcPr>
            <w:tcW w:w="4863" w:type="dxa"/>
          </w:tcPr>
          <w:p w:rsidR="00F37853" w:rsidRPr="00D81BFA" w:rsidRDefault="00F37853" w:rsidP="003455CB">
            <w:pPr>
              <w:spacing w:line="360" w:lineRule="auto"/>
              <w:jc w:val="center"/>
            </w:pPr>
            <w:r w:rsidRPr="00D81BFA">
              <w:t>Smoothed NDVI V1</w:t>
            </w:r>
            <w:r w:rsidR="006E039E" w:rsidRPr="00D81BFA">
              <w:rPr>
                <w:noProof/>
              </w:rPr>
              <w:drawing>
                <wp:inline distT="0" distB="0" distL="0" distR="0" wp14:anchorId="3FF65A45" wp14:editId="195E1449">
                  <wp:extent cx="2743200" cy="432202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43200" cy="4322020"/>
                          </a:xfrm>
                          <a:prstGeom prst="rect">
                            <a:avLst/>
                          </a:prstGeom>
                        </pic:spPr>
                      </pic:pic>
                    </a:graphicData>
                  </a:graphic>
                </wp:inline>
              </w:drawing>
            </w:r>
          </w:p>
        </w:tc>
        <w:tc>
          <w:tcPr>
            <w:tcW w:w="4765" w:type="dxa"/>
          </w:tcPr>
          <w:p w:rsidR="00F37853" w:rsidRPr="00D81BFA" w:rsidRDefault="00F37853" w:rsidP="003455CB">
            <w:pPr>
              <w:spacing w:line="360" w:lineRule="auto"/>
              <w:jc w:val="center"/>
            </w:pPr>
            <w:r w:rsidRPr="00D81BFA">
              <w:t>Smoothed NDVI V2</w:t>
            </w:r>
            <w:r w:rsidR="006E039E" w:rsidRPr="00D81BFA">
              <w:rPr>
                <w:noProof/>
              </w:rPr>
              <w:drawing>
                <wp:inline distT="0" distB="0" distL="0" distR="0" wp14:anchorId="5407647C" wp14:editId="4361ADEE">
                  <wp:extent cx="2743200" cy="4336239"/>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43200" cy="4336239"/>
                          </a:xfrm>
                          <a:prstGeom prst="rect">
                            <a:avLst/>
                          </a:prstGeom>
                        </pic:spPr>
                      </pic:pic>
                    </a:graphicData>
                  </a:graphic>
                </wp:inline>
              </w:drawing>
            </w:r>
          </w:p>
        </w:tc>
      </w:tr>
      <w:tr w:rsidR="003655C8" w:rsidRPr="00D81BFA" w:rsidTr="003455CB">
        <w:trPr>
          <w:trHeight w:val="432"/>
          <w:jc w:val="center"/>
        </w:trPr>
        <w:tc>
          <w:tcPr>
            <w:tcW w:w="14390" w:type="dxa"/>
            <w:gridSpan w:val="3"/>
          </w:tcPr>
          <w:p w:rsidR="003655C8" w:rsidRPr="00D81BFA" w:rsidRDefault="00A27744" w:rsidP="00A27744">
            <w:pPr>
              <w:spacing w:line="360" w:lineRule="auto"/>
              <w:jc w:val="center"/>
            </w:pPr>
            <w:r>
              <w:t xml:space="preserve">Figure 17. </w:t>
            </w:r>
            <w:r w:rsidR="00CD148D" w:rsidRPr="00D81BFA">
              <w:t>2012 - Composite 66 – 72: Rocky Mountains</w:t>
            </w:r>
          </w:p>
        </w:tc>
      </w:tr>
      <w:tr w:rsidR="00731B78" w:rsidRPr="00D81BFA" w:rsidTr="003455CB">
        <w:trPr>
          <w:trHeight w:val="3271"/>
          <w:jc w:val="center"/>
        </w:trPr>
        <w:tc>
          <w:tcPr>
            <w:tcW w:w="4762" w:type="dxa"/>
          </w:tcPr>
          <w:p w:rsidR="003655C8" w:rsidRPr="00D81BFA" w:rsidRDefault="003655C8" w:rsidP="003455CB">
            <w:pPr>
              <w:spacing w:line="360" w:lineRule="auto"/>
              <w:jc w:val="center"/>
            </w:pPr>
            <w:r w:rsidRPr="00D81BFA">
              <w:lastRenderedPageBreak/>
              <w:t>Raw Unsmoothed NDVI</w:t>
            </w:r>
            <w:r w:rsidR="003455CB" w:rsidRPr="00D81BFA">
              <w:rPr>
                <w:noProof/>
              </w:rPr>
              <w:drawing>
                <wp:inline distT="0" distB="0" distL="0" distR="0" wp14:anchorId="6A66E96E" wp14:editId="4F5303E9">
                  <wp:extent cx="2743200" cy="432683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43200" cy="4326833"/>
                          </a:xfrm>
                          <a:prstGeom prst="rect">
                            <a:avLst/>
                          </a:prstGeom>
                        </pic:spPr>
                      </pic:pic>
                    </a:graphicData>
                  </a:graphic>
                </wp:inline>
              </w:drawing>
            </w:r>
          </w:p>
        </w:tc>
        <w:tc>
          <w:tcPr>
            <w:tcW w:w="4863" w:type="dxa"/>
          </w:tcPr>
          <w:p w:rsidR="003655C8" w:rsidRPr="00D81BFA" w:rsidRDefault="003655C8" w:rsidP="003455CB">
            <w:pPr>
              <w:spacing w:line="360" w:lineRule="auto"/>
              <w:jc w:val="center"/>
            </w:pPr>
            <w:r w:rsidRPr="00D81BFA">
              <w:t>Smoothed NDVI V1</w:t>
            </w:r>
            <w:r w:rsidR="003455CB" w:rsidRPr="00D81BFA">
              <w:rPr>
                <w:noProof/>
              </w:rPr>
              <w:drawing>
                <wp:inline distT="0" distB="0" distL="0" distR="0" wp14:anchorId="467B6106" wp14:editId="7BE118DE">
                  <wp:extent cx="2743200" cy="4298557"/>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43200" cy="4298557"/>
                          </a:xfrm>
                          <a:prstGeom prst="rect">
                            <a:avLst/>
                          </a:prstGeom>
                        </pic:spPr>
                      </pic:pic>
                    </a:graphicData>
                  </a:graphic>
                </wp:inline>
              </w:drawing>
            </w:r>
          </w:p>
        </w:tc>
        <w:tc>
          <w:tcPr>
            <w:tcW w:w="4765" w:type="dxa"/>
          </w:tcPr>
          <w:p w:rsidR="003655C8" w:rsidRPr="00D81BFA" w:rsidRDefault="003655C8" w:rsidP="003455CB">
            <w:pPr>
              <w:spacing w:line="360" w:lineRule="auto"/>
              <w:jc w:val="center"/>
            </w:pPr>
            <w:r w:rsidRPr="00D81BFA">
              <w:t>Smoothed NDVI V2</w:t>
            </w:r>
            <w:r w:rsidR="003455CB" w:rsidRPr="00D81BFA">
              <w:rPr>
                <w:noProof/>
              </w:rPr>
              <w:drawing>
                <wp:inline distT="0" distB="0" distL="0" distR="0" wp14:anchorId="5731E0EB" wp14:editId="3DACB124">
                  <wp:extent cx="2743200" cy="43285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43200" cy="4328595"/>
                          </a:xfrm>
                          <a:prstGeom prst="rect">
                            <a:avLst/>
                          </a:prstGeom>
                        </pic:spPr>
                      </pic:pic>
                    </a:graphicData>
                  </a:graphic>
                </wp:inline>
              </w:drawing>
            </w:r>
          </w:p>
        </w:tc>
      </w:tr>
      <w:tr w:rsidR="003655C8" w:rsidRPr="00D81BFA" w:rsidTr="003455CB">
        <w:trPr>
          <w:trHeight w:val="432"/>
          <w:jc w:val="center"/>
        </w:trPr>
        <w:tc>
          <w:tcPr>
            <w:tcW w:w="14390" w:type="dxa"/>
            <w:gridSpan w:val="3"/>
          </w:tcPr>
          <w:p w:rsidR="003655C8" w:rsidRPr="00D81BFA" w:rsidRDefault="00A27744" w:rsidP="00A27744">
            <w:pPr>
              <w:spacing w:line="360" w:lineRule="auto"/>
              <w:jc w:val="center"/>
            </w:pPr>
            <w:r>
              <w:t xml:space="preserve">Figure 18. </w:t>
            </w:r>
            <w:r w:rsidR="00CD148D" w:rsidRPr="00D81BFA">
              <w:t xml:space="preserve">2012 - Composite 66 – 72: </w:t>
            </w:r>
            <w:r w:rsidR="00731B78" w:rsidRPr="00D81BFA">
              <w:t xml:space="preserve">Extreme </w:t>
            </w:r>
            <w:r w:rsidR="00CD148D" w:rsidRPr="00D81BFA">
              <w:t>Northwestern</w:t>
            </w:r>
            <w:r w:rsidR="00731B78" w:rsidRPr="00D81BFA">
              <w:t xml:space="preserve"> US</w:t>
            </w:r>
          </w:p>
        </w:tc>
      </w:tr>
      <w:tr w:rsidR="00731B78" w:rsidRPr="00D81BFA" w:rsidTr="004D662A">
        <w:trPr>
          <w:trHeight w:val="3888"/>
          <w:jc w:val="center"/>
        </w:trPr>
        <w:tc>
          <w:tcPr>
            <w:tcW w:w="4762" w:type="dxa"/>
          </w:tcPr>
          <w:p w:rsidR="00731B78" w:rsidRPr="00D81BFA" w:rsidRDefault="00731B78" w:rsidP="004D662A">
            <w:pPr>
              <w:spacing w:line="360" w:lineRule="auto"/>
              <w:jc w:val="center"/>
            </w:pPr>
            <w:r w:rsidRPr="00D81BFA">
              <w:lastRenderedPageBreak/>
              <w:t>Raw Unsmoothed NDVI</w:t>
            </w:r>
            <w:r w:rsidRPr="00D81BFA">
              <w:rPr>
                <w:noProof/>
              </w:rPr>
              <w:drawing>
                <wp:inline distT="0" distB="0" distL="0" distR="0" wp14:anchorId="51C76F79" wp14:editId="6B0C4A00">
                  <wp:extent cx="2743200" cy="4340085"/>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43200" cy="4340085"/>
                          </a:xfrm>
                          <a:prstGeom prst="rect">
                            <a:avLst/>
                          </a:prstGeom>
                        </pic:spPr>
                      </pic:pic>
                    </a:graphicData>
                  </a:graphic>
                </wp:inline>
              </w:drawing>
            </w:r>
          </w:p>
        </w:tc>
        <w:tc>
          <w:tcPr>
            <w:tcW w:w="4863" w:type="dxa"/>
          </w:tcPr>
          <w:p w:rsidR="00731B78" w:rsidRPr="00D81BFA" w:rsidRDefault="00731B78" w:rsidP="004D662A">
            <w:pPr>
              <w:spacing w:line="360" w:lineRule="auto"/>
              <w:jc w:val="center"/>
            </w:pPr>
            <w:r w:rsidRPr="00D81BFA">
              <w:t>Smoothed NDVI V1</w:t>
            </w:r>
            <w:r w:rsidRPr="00D81BFA">
              <w:rPr>
                <w:noProof/>
              </w:rPr>
              <w:drawing>
                <wp:inline distT="0" distB="0" distL="0" distR="0" wp14:anchorId="517FC20F" wp14:editId="2D448E32">
                  <wp:extent cx="2743200" cy="43088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43200" cy="4308860"/>
                          </a:xfrm>
                          <a:prstGeom prst="rect">
                            <a:avLst/>
                          </a:prstGeom>
                        </pic:spPr>
                      </pic:pic>
                    </a:graphicData>
                  </a:graphic>
                </wp:inline>
              </w:drawing>
            </w:r>
          </w:p>
        </w:tc>
        <w:tc>
          <w:tcPr>
            <w:tcW w:w="4765" w:type="dxa"/>
          </w:tcPr>
          <w:p w:rsidR="00731B78" w:rsidRPr="00D81BFA" w:rsidRDefault="00731B78" w:rsidP="004D662A">
            <w:pPr>
              <w:spacing w:line="360" w:lineRule="auto"/>
              <w:jc w:val="center"/>
            </w:pPr>
            <w:r w:rsidRPr="00D81BFA">
              <w:t>Smoothed NDVI V2</w:t>
            </w:r>
            <w:r w:rsidRPr="00D81BFA">
              <w:rPr>
                <w:noProof/>
              </w:rPr>
              <w:drawing>
                <wp:inline distT="0" distB="0" distL="0" distR="0" wp14:anchorId="3A0FD859" wp14:editId="0CEBB36A">
                  <wp:extent cx="2743200" cy="4282545"/>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43200" cy="4282545"/>
                          </a:xfrm>
                          <a:prstGeom prst="rect">
                            <a:avLst/>
                          </a:prstGeom>
                        </pic:spPr>
                      </pic:pic>
                    </a:graphicData>
                  </a:graphic>
                </wp:inline>
              </w:drawing>
            </w:r>
          </w:p>
        </w:tc>
      </w:tr>
      <w:tr w:rsidR="00731B78" w:rsidRPr="00D81BFA" w:rsidTr="003455CB">
        <w:trPr>
          <w:trHeight w:val="432"/>
          <w:jc w:val="center"/>
        </w:trPr>
        <w:tc>
          <w:tcPr>
            <w:tcW w:w="14390" w:type="dxa"/>
            <w:gridSpan w:val="3"/>
          </w:tcPr>
          <w:p w:rsidR="00731B78" w:rsidRPr="00D81BFA" w:rsidRDefault="00A27744" w:rsidP="00A27744">
            <w:pPr>
              <w:spacing w:line="360" w:lineRule="auto"/>
              <w:jc w:val="center"/>
            </w:pPr>
            <w:r>
              <w:t xml:space="preserve">Figure 19. </w:t>
            </w:r>
            <w:r w:rsidR="00731B78" w:rsidRPr="00D81BFA">
              <w:t>2012 - Composite 297 – 303: Central Midwest</w:t>
            </w:r>
          </w:p>
        </w:tc>
      </w:tr>
      <w:tr w:rsidR="00731B78" w:rsidRPr="00D81BFA" w:rsidTr="004D662A">
        <w:trPr>
          <w:trHeight w:val="3888"/>
          <w:jc w:val="center"/>
        </w:trPr>
        <w:tc>
          <w:tcPr>
            <w:tcW w:w="4762" w:type="dxa"/>
          </w:tcPr>
          <w:p w:rsidR="00731B78" w:rsidRPr="00D81BFA" w:rsidRDefault="00731B78" w:rsidP="004D662A">
            <w:pPr>
              <w:spacing w:line="360" w:lineRule="auto"/>
              <w:jc w:val="center"/>
            </w:pPr>
            <w:r w:rsidRPr="00D81BFA">
              <w:lastRenderedPageBreak/>
              <w:t>Raw Unsmoothed NDVI</w:t>
            </w:r>
            <w:r w:rsidRPr="00D81BFA">
              <w:rPr>
                <w:noProof/>
              </w:rPr>
              <w:drawing>
                <wp:inline distT="0" distB="0" distL="0" distR="0" wp14:anchorId="51B25C20" wp14:editId="04E22095">
                  <wp:extent cx="2743200" cy="43126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43200" cy="4312630"/>
                          </a:xfrm>
                          <a:prstGeom prst="rect">
                            <a:avLst/>
                          </a:prstGeom>
                        </pic:spPr>
                      </pic:pic>
                    </a:graphicData>
                  </a:graphic>
                </wp:inline>
              </w:drawing>
            </w:r>
          </w:p>
        </w:tc>
        <w:tc>
          <w:tcPr>
            <w:tcW w:w="4863" w:type="dxa"/>
          </w:tcPr>
          <w:p w:rsidR="00731B78" w:rsidRPr="00D81BFA" w:rsidRDefault="00731B78" w:rsidP="004D662A">
            <w:pPr>
              <w:spacing w:line="360" w:lineRule="auto"/>
              <w:jc w:val="center"/>
            </w:pPr>
            <w:r w:rsidRPr="00D81BFA">
              <w:t>Smoothed NDVI V1</w:t>
            </w:r>
            <w:r w:rsidRPr="00D81BFA">
              <w:rPr>
                <w:noProof/>
              </w:rPr>
              <w:drawing>
                <wp:inline distT="0" distB="0" distL="0" distR="0" wp14:anchorId="0A22A716" wp14:editId="42F9FB2D">
                  <wp:extent cx="2743200" cy="430228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43200" cy="4302285"/>
                          </a:xfrm>
                          <a:prstGeom prst="rect">
                            <a:avLst/>
                          </a:prstGeom>
                        </pic:spPr>
                      </pic:pic>
                    </a:graphicData>
                  </a:graphic>
                </wp:inline>
              </w:drawing>
            </w:r>
          </w:p>
        </w:tc>
        <w:tc>
          <w:tcPr>
            <w:tcW w:w="4765" w:type="dxa"/>
          </w:tcPr>
          <w:p w:rsidR="00731B78" w:rsidRPr="00D81BFA" w:rsidRDefault="00731B78" w:rsidP="004D662A">
            <w:pPr>
              <w:spacing w:line="360" w:lineRule="auto"/>
              <w:jc w:val="center"/>
            </w:pPr>
            <w:r w:rsidRPr="00D81BFA">
              <w:t>Smoothed NDVI V2</w:t>
            </w:r>
            <w:r w:rsidRPr="00D81BFA">
              <w:rPr>
                <w:noProof/>
              </w:rPr>
              <w:drawing>
                <wp:inline distT="0" distB="0" distL="0" distR="0" wp14:anchorId="72520734" wp14:editId="7E934944">
                  <wp:extent cx="2743200" cy="431167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43200" cy="4311676"/>
                          </a:xfrm>
                          <a:prstGeom prst="rect">
                            <a:avLst/>
                          </a:prstGeom>
                        </pic:spPr>
                      </pic:pic>
                    </a:graphicData>
                  </a:graphic>
                </wp:inline>
              </w:drawing>
            </w:r>
          </w:p>
        </w:tc>
      </w:tr>
      <w:tr w:rsidR="00731B78" w:rsidRPr="00D81BFA" w:rsidTr="003455CB">
        <w:trPr>
          <w:trHeight w:val="432"/>
          <w:jc w:val="center"/>
        </w:trPr>
        <w:tc>
          <w:tcPr>
            <w:tcW w:w="14390" w:type="dxa"/>
            <w:gridSpan w:val="3"/>
          </w:tcPr>
          <w:p w:rsidR="00731B78" w:rsidRPr="00D81BFA" w:rsidRDefault="00A27744" w:rsidP="00A27744">
            <w:pPr>
              <w:spacing w:line="360" w:lineRule="auto"/>
              <w:jc w:val="center"/>
            </w:pPr>
            <w:r>
              <w:t xml:space="preserve">Figure 20. </w:t>
            </w:r>
            <w:r w:rsidR="00731B78" w:rsidRPr="00D81BFA">
              <w:t>2012 - Composite 297 – 303: Great Lakes</w:t>
            </w:r>
          </w:p>
        </w:tc>
      </w:tr>
      <w:tr w:rsidR="00731B78" w:rsidRPr="00D81BFA" w:rsidTr="004D662A">
        <w:trPr>
          <w:trHeight w:val="3888"/>
          <w:jc w:val="center"/>
        </w:trPr>
        <w:tc>
          <w:tcPr>
            <w:tcW w:w="4762" w:type="dxa"/>
          </w:tcPr>
          <w:p w:rsidR="00731B78" w:rsidRPr="00D81BFA" w:rsidRDefault="00731B78" w:rsidP="004D662A">
            <w:pPr>
              <w:spacing w:line="360" w:lineRule="auto"/>
              <w:jc w:val="center"/>
            </w:pPr>
            <w:r w:rsidRPr="00D81BFA">
              <w:lastRenderedPageBreak/>
              <w:t>Raw Unsmoothed NDVI</w:t>
            </w:r>
            <w:r w:rsidRPr="00D81BFA">
              <w:rPr>
                <w:noProof/>
              </w:rPr>
              <w:drawing>
                <wp:inline distT="0" distB="0" distL="0" distR="0" wp14:anchorId="00D188F4" wp14:editId="2C6FF5C7">
                  <wp:extent cx="2743200" cy="4315442"/>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43200" cy="4315442"/>
                          </a:xfrm>
                          <a:prstGeom prst="rect">
                            <a:avLst/>
                          </a:prstGeom>
                        </pic:spPr>
                      </pic:pic>
                    </a:graphicData>
                  </a:graphic>
                </wp:inline>
              </w:drawing>
            </w:r>
          </w:p>
        </w:tc>
        <w:tc>
          <w:tcPr>
            <w:tcW w:w="4863" w:type="dxa"/>
          </w:tcPr>
          <w:p w:rsidR="00731B78" w:rsidRPr="00D81BFA" w:rsidRDefault="00731B78" w:rsidP="004D662A">
            <w:pPr>
              <w:spacing w:line="360" w:lineRule="auto"/>
              <w:jc w:val="center"/>
            </w:pPr>
            <w:r w:rsidRPr="00D81BFA">
              <w:t>Smoothed NDVI V1</w:t>
            </w:r>
            <w:r w:rsidRPr="00D81BFA">
              <w:rPr>
                <w:noProof/>
              </w:rPr>
              <w:drawing>
                <wp:inline distT="0" distB="0" distL="0" distR="0" wp14:anchorId="2486B1D6" wp14:editId="4F604D80">
                  <wp:extent cx="2743200" cy="4319222"/>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4319222"/>
                          </a:xfrm>
                          <a:prstGeom prst="rect">
                            <a:avLst/>
                          </a:prstGeom>
                        </pic:spPr>
                      </pic:pic>
                    </a:graphicData>
                  </a:graphic>
                </wp:inline>
              </w:drawing>
            </w:r>
          </w:p>
        </w:tc>
        <w:tc>
          <w:tcPr>
            <w:tcW w:w="4765" w:type="dxa"/>
          </w:tcPr>
          <w:p w:rsidR="00731B78" w:rsidRPr="00D81BFA" w:rsidRDefault="00731B78" w:rsidP="004D662A">
            <w:pPr>
              <w:spacing w:line="360" w:lineRule="auto"/>
              <w:jc w:val="center"/>
            </w:pPr>
            <w:r w:rsidRPr="00D81BFA">
              <w:t>Smoothed NDVI V2</w:t>
            </w:r>
            <w:r w:rsidRPr="00D81BFA">
              <w:rPr>
                <w:noProof/>
              </w:rPr>
              <w:drawing>
                <wp:inline distT="0" distB="0" distL="0" distR="0" wp14:anchorId="074C5299" wp14:editId="778253DF">
                  <wp:extent cx="2743200" cy="430979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4309798"/>
                          </a:xfrm>
                          <a:prstGeom prst="rect">
                            <a:avLst/>
                          </a:prstGeom>
                        </pic:spPr>
                      </pic:pic>
                    </a:graphicData>
                  </a:graphic>
                </wp:inline>
              </w:drawing>
            </w:r>
          </w:p>
        </w:tc>
      </w:tr>
      <w:tr w:rsidR="00731B78" w:rsidRPr="00D81BFA" w:rsidTr="003455CB">
        <w:trPr>
          <w:trHeight w:val="432"/>
          <w:jc w:val="center"/>
        </w:trPr>
        <w:tc>
          <w:tcPr>
            <w:tcW w:w="14390" w:type="dxa"/>
            <w:gridSpan w:val="3"/>
          </w:tcPr>
          <w:p w:rsidR="00731B78" w:rsidRPr="00D81BFA" w:rsidRDefault="00A27744" w:rsidP="00A27744">
            <w:pPr>
              <w:spacing w:line="360" w:lineRule="auto"/>
              <w:jc w:val="center"/>
            </w:pPr>
            <w:r>
              <w:t xml:space="preserve">Figure 21. </w:t>
            </w:r>
            <w:r w:rsidR="00731B78" w:rsidRPr="00D81BFA">
              <w:t>2012 - Composite 297 – 303: Northeastern US</w:t>
            </w:r>
          </w:p>
        </w:tc>
      </w:tr>
    </w:tbl>
    <w:p w:rsidR="00463059" w:rsidRPr="00D81BFA" w:rsidRDefault="00463059" w:rsidP="00F37853">
      <w:pPr>
        <w:spacing w:line="360" w:lineRule="auto"/>
        <w:sectPr w:rsidR="00463059" w:rsidRPr="00D81BFA" w:rsidSect="00514F92">
          <w:pgSz w:w="15840" w:h="12240" w:orient="landscape"/>
          <w:pgMar w:top="720" w:right="720" w:bottom="720" w:left="720" w:header="720" w:footer="720" w:gutter="0"/>
          <w:cols w:space="720"/>
          <w:docGrid w:linePitch="360"/>
        </w:sectPr>
      </w:pPr>
    </w:p>
    <w:p w:rsidR="00452D92" w:rsidRPr="00D81BFA" w:rsidRDefault="00975CA0" w:rsidP="00452D92">
      <w:pPr>
        <w:pStyle w:val="ListParagraph"/>
        <w:numPr>
          <w:ilvl w:val="0"/>
          <w:numId w:val="4"/>
        </w:numPr>
        <w:spacing w:line="360" w:lineRule="auto"/>
      </w:pPr>
      <w:r>
        <w:lastRenderedPageBreak/>
        <w:t>Connecting s</w:t>
      </w:r>
      <w:r w:rsidR="00AD1639">
        <w:t xml:space="preserve">moothed </w:t>
      </w:r>
      <w:r w:rsidR="00452D92" w:rsidRPr="00D81BFA">
        <w:t xml:space="preserve">NDVI </w:t>
      </w:r>
      <w:r w:rsidR="003A3287">
        <w:t xml:space="preserve">Time Series </w:t>
      </w:r>
      <w:r>
        <w:t>Information with the Phenology Metrics</w:t>
      </w:r>
    </w:p>
    <w:p w:rsidR="004C783E" w:rsidRDefault="003A3287" w:rsidP="006D400D">
      <w:pPr>
        <w:pStyle w:val="ListParagraph"/>
        <w:numPr>
          <w:ilvl w:val="1"/>
          <w:numId w:val="4"/>
        </w:numPr>
        <w:spacing w:line="360" w:lineRule="auto"/>
      </w:pPr>
      <w:r>
        <w:t xml:space="preserve">To </w:t>
      </w:r>
      <w:r w:rsidR="00975CA0">
        <w:t xml:space="preserve">gain a more comprehensive </w:t>
      </w:r>
      <w:r>
        <w:t>understand</w:t>
      </w:r>
      <w:r w:rsidR="00975CA0">
        <w:t xml:space="preserve">ing of the full time series fluctuation between the unsmoothed, V1 smoothed, and V2 smoothed NDVI, the difference between V1 and V2 phenology metrics, and how the data are interconnected, a point-based time series </w:t>
      </w:r>
      <w:r w:rsidR="0039616F">
        <w:t xml:space="preserve">extraction tool was created for evaluating the </w:t>
      </w:r>
      <w:r w:rsidR="00975CA0">
        <w:t>2012</w:t>
      </w:r>
      <w:r w:rsidR="0039616F">
        <w:t xml:space="preserve"> data</w:t>
      </w:r>
      <w:r w:rsidR="00975CA0">
        <w:t xml:space="preserve">. For this </w:t>
      </w:r>
      <w:r w:rsidR="0039616F">
        <w:t>application,</w:t>
      </w:r>
      <w:r w:rsidR="00975CA0">
        <w:t xml:space="preserve"> </w:t>
      </w:r>
      <w:r w:rsidR="00E76995">
        <w:t>146</w:t>
      </w:r>
      <w:r w:rsidR="00975CA0">
        <w:t xml:space="preserve"> points were derived from flux towers and aspen site XY locations</w:t>
      </w:r>
      <w:r w:rsidR="00E76995">
        <w:t xml:space="preserve"> (Figure 22)</w:t>
      </w:r>
      <w:r w:rsidR="00975CA0">
        <w:t xml:space="preserve">. For each point, the full </w:t>
      </w:r>
      <w:r w:rsidR="0039616F">
        <w:t xml:space="preserve">2012 </w:t>
      </w:r>
      <w:r w:rsidR="00975CA0">
        <w:t xml:space="preserve">time series (52 weeks) of unsmoothed NDVI, V1 smoothed NDVI, V2 smoothed NDVI, </w:t>
      </w:r>
      <w:r w:rsidR="00E76995">
        <w:t xml:space="preserve">all </w:t>
      </w:r>
      <w:r w:rsidR="00975CA0">
        <w:t>V1 2012 phenology metrics</w:t>
      </w:r>
      <w:r w:rsidR="00E76995">
        <w:t xml:space="preserve"> (AMP, DUR, EOSN, EOST, MAXN, MAXT, SOSN, SOST, TIN)</w:t>
      </w:r>
      <w:r w:rsidR="00975CA0">
        <w:t>,</w:t>
      </w:r>
      <w:r w:rsidR="00E76995">
        <w:t xml:space="preserve"> </w:t>
      </w:r>
      <w:r w:rsidR="00975CA0">
        <w:t xml:space="preserve">and </w:t>
      </w:r>
      <w:r w:rsidR="00E76995">
        <w:t xml:space="preserve">all </w:t>
      </w:r>
      <w:r w:rsidR="00975CA0">
        <w:t>V2</w:t>
      </w:r>
      <w:r w:rsidR="00E76995">
        <w:t xml:space="preserve"> phenology metrics values were extracted, imported into an excel table, and finally setup in a dynamically linked table and chart for viewing all the extracted information at each of the 146 point (</w:t>
      </w:r>
      <w:r w:rsidR="00E76995" w:rsidRPr="00D81BFA">
        <w:t xml:space="preserve">See attachments </w:t>
      </w:r>
      <w:r w:rsidR="00E93D88">
        <w:t xml:space="preserve">section </w:t>
      </w:r>
      <w:r w:rsidR="00E76995" w:rsidRPr="00D81BFA">
        <w:t>in Appendix</w:t>
      </w:r>
      <w:r w:rsidR="00E93D88">
        <w:t xml:space="preserve"> 1: </w:t>
      </w:r>
      <w:r w:rsidR="000C59B3">
        <w:t>[</w:t>
      </w:r>
      <w:r w:rsidR="00E93D88">
        <w:t>1.b</w:t>
      </w:r>
      <w:r w:rsidR="000C59B3">
        <w:t>]</w:t>
      </w:r>
      <w:r w:rsidR="00E76995">
        <w:t xml:space="preserve">). This tool simplified the evaluation between the three NDVI products and the two phenology metrics </w:t>
      </w:r>
      <w:r w:rsidR="006D400D">
        <w:t>versions</w:t>
      </w:r>
      <w:r w:rsidR="0039616F">
        <w:t xml:space="preserve"> and can be used to reveal differences and study connections between the data</w:t>
      </w:r>
      <w:r w:rsidR="006D400D">
        <w:t>.</w:t>
      </w:r>
    </w:p>
    <w:tbl>
      <w:tblPr>
        <w:tblStyle w:val="TableGrid"/>
        <w:tblW w:w="0" w:type="auto"/>
        <w:tblLook w:val="04A0" w:firstRow="1" w:lastRow="0" w:firstColumn="1" w:lastColumn="0" w:noHBand="0" w:noVBand="1"/>
      </w:tblPr>
      <w:tblGrid>
        <w:gridCol w:w="10790"/>
      </w:tblGrid>
      <w:tr w:rsidR="00A27744" w:rsidTr="00A27744">
        <w:tc>
          <w:tcPr>
            <w:tcW w:w="10790" w:type="dxa"/>
          </w:tcPr>
          <w:p w:rsidR="00A27744" w:rsidRDefault="00A27744" w:rsidP="00A27744">
            <w:pPr>
              <w:spacing w:line="360" w:lineRule="auto"/>
              <w:jc w:val="center"/>
            </w:pPr>
            <w:r w:rsidRPr="00D81BFA">
              <w:rPr>
                <w:noProof/>
              </w:rPr>
              <w:drawing>
                <wp:inline distT="0" distB="0" distL="0" distR="0" wp14:anchorId="3BEEF277" wp14:editId="58D8904D">
                  <wp:extent cx="5410200" cy="358425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16052" cy="3588135"/>
                          </a:xfrm>
                          <a:prstGeom prst="rect">
                            <a:avLst/>
                          </a:prstGeom>
                        </pic:spPr>
                      </pic:pic>
                    </a:graphicData>
                  </a:graphic>
                </wp:inline>
              </w:drawing>
            </w:r>
          </w:p>
        </w:tc>
      </w:tr>
      <w:tr w:rsidR="00A27744" w:rsidTr="00A27744">
        <w:tc>
          <w:tcPr>
            <w:tcW w:w="10790" w:type="dxa"/>
          </w:tcPr>
          <w:p w:rsidR="00A27744" w:rsidRDefault="00A27744" w:rsidP="00A27744">
            <w:pPr>
              <w:spacing w:line="360" w:lineRule="auto"/>
              <w:jc w:val="center"/>
            </w:pPr>
            <w:r>
              <w:t>Figure 22. Flux towers and aspen site locations</w:t>
            </w:r>
          </w:p>
        </w:tc>
      </w:tr>
    </w:tbl>
    <w:p w:rsidR="003A3287" w:rsidRDefault="003A3287"/>
    <w:p w:rsidR="003A3287" w:rsidRDefault="003A3287" w:rsidP="003A3287">
      <w:pPr>
        <w:pStyle w:val="ListParagraph"/>
        <w:numPr>
          <w:ilvl w:val="0"/>
          <w:numId w:val="14"/>
        </w:numPr>
        <w:spacing w:line="360" w:lineRule="auto"/>
      </w:pPr>
      <w:r>
        <w:t>Applicable attachments (</w:t>
      </w:r>
      <w:r w:rsidRPr="00D81BFA">
        <w:t>See attachments section in Appendix</w:t>
      </w:r>
      <w:r w:rsidR="000C59B3">
        <w:t xml:space="preserve"> </w:t>
      </w:r>
      <w:r>
        <w:t>)</w:t>
      </w:r>
    </w:p>
    <w:p w:rsidR="003A3287" w:rsidRPr="00D81BFA" w:rsidRDefault="003A3287" w:rsidP="003A3287">
      <w:pPr>
        <w:pStyle w:val="ListParagraph"/>
        <w:numPr>
          <w:ilvl w:val="1"/>
          <w:numId w:val="14"/>
        </w:numPr>
        <w:spacing w:line="360" w:lineRule="auto"/>
      </w:pPr>
      <w:r w:rsidRPr="00D81BFA">
        <w:t>Phenology Metrics &amp; NDVI Pixel Extractions Table</w:t>
      </w:r>
    </w:p>
    <w:p w:rsidR="003A3287" w:rsidRPr="00D81BFA" w:rsidRDefault="003A3287" w:rsidP="003A3287">
      <w:pPr>
        <w:pStyle w:val="ListParagraph"/>
        <w:numPr>
          <w:ilvl w:val="1"/>
          <w:numId w:val="14"/>
        </w:numPr>
        <w:spacing w:line="360" w:lineRule="auto"/>
      </w:pPr>
      <w:r w:rsidRPr="00D81BFA">
        <w:t>Flux Towers and Aspen Sites Points Shapefile</w:t>
      </w:r>
    </w:p>
    <w:p w:rsidR="00452D92" w:rsidRPr="00D81BFA" w:rsidRDefault="003A3287" w:rsidP="003A3287">
      <w:pPr>
        <w:pStyle w:val="ListParagraph"/>
        <w:numPr>
          <w:ilvl w:val="0"/>
          <w:numId w:val="14"/>
        </w:numPr>
      </w:pPr>
      <w:r>
        <w:t xml:space="preserve">Below (Figures 23 – 26), </w:t>
      </w:r>
      <w:r w:rsidR="006D400D">
        <w:t xml:space="preserve">four point locations were selected for highlighting the capability of the </w:t>
      </w:r>
      <w:r w:rsidR="0039616F">
        <w:t>point-based time series extraction tool</w:t>
      </w:r>
      <w:r w:rsidR="006D400D">
        <w:t>. The table at the top of each tile shows V1 and V2 phenology metrics values, with a calculated difference, and the chart shows the three NDVI time series curves</w:t>
      </w:r>
      <w:r>
        <w:t>.</w:t>
      </w:r>
      <w:r w:rsidR="00452D92" w:rsidRPr="00D81BFA">
        <w:br w:type="page"/>
      </w:r>
    </w:p>
    <w:tbl>
      <w:tblPr>
        <w:tblStyle w:val="TableGrid"/>
        <w:tblW w:w="10656" w:type="dxa"/>
        <w:jc w:val="right"/>
        <w:tblLook w:val="04A0" w:firstRow="1" w:lastRow="0" w:firstColumn="1" w:lastColumn="0" w:noHBand="0" w:noVBand="1"/>
      </w:tblPr>
      <w:tblGrid>
        <w:gridCol w:w="10656"/>
      </w:tblGrid>
      <w:tr w:rsidR="00F531AF" w:rsidRPr="00D81BFA" w:rsidTr="00F531AF">
        <w:trPr>
          <w:trHeight w:val="4037"/>
          <w:jc w:val="right"/>
        </w:trPr>
        <w:tc>
          <w:tcPr>
            <w:tcW w:w="10656" w:type="dxa"/>
          </w:tcPr>
          <w:p w:rsidR="00F531AF" w:rsidRPr="00D81BFA" w:rsidRDefault="00724300" w:rsidP="00EB0813">
            <w:pPr>
              <w:spacing w:line="360" w:lineRule="auto"/>
              <w:jc w:val="center"/>
              <w:rPr>
                <w:b/>
              </w:rPr>
            </w:pPr>
            <w:r w:rsidRPr="00D81BFA">
              <w:rPr>
                <w:noProof/>
              </w:rPr>
              <w:lastRenderedPageBreak/>
              <w:drawing>
                <wp:inline distT="0" distB="0" distL="0" distR="0" wp14:anchorId="1BAB56C7" wp14:editId="69E4DE3A">
                  <wp:extent cx="5889135" cy="3840480"/>
                  <wp:effectExtent l="19050" t="19050" r="16510" b="266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89135" cy="3840480"/>
                          </a:xfrm>
                          <a:prstGeom prst="rect">
                            <a:avLst/>
                          </a:prstGeom>
                          <a:ln>
                            <a:solidFill>
                              <a:schemeClr val="tx1"/>
                            </a:solidFill>
                          </a:ln>
                        </pic:spPr>
                      </pic:pic>
                    </a:graphicData>
                  </a:graphic>
                </wp:inline>
              </w:drawing>
            </w:r>
          </w:p>
        </w:tc>
      </w:tr>
      <w:tr w:rsidR="00EB0813" w:rsidRPr="00D81BFA" w:rsidTr="00326E35">
        <w:trPr>
          <w:trHeight w:val="432"/>
          <w:jc w:val="right"/>
        </w:trPr>
        <w:tc>
          <w:tcPr>
            <w:tcW w:w="10656" w:type="dxa"/>
          </w:tcPr>
          <w:p w:rsidR="00EB0813" w:rsidRPr="00D81BFA" w:rsidRDefault="00032C29" w:rsidP="00326E35">
            <w:pPr>
              <w:pStyle w:val="NoSpacing"/>
              <w:rPr>
                <w:noProof/>
              </w:rPr>
            </w:pPr>
            <w:r>
              <w:t xml:space="preserve">Figure 23. </w:t>
            </w:r>
            <w:r w:rsidR="00EB0813" w:rsidRPr="00D81BFA">
              <w:rPr>
                <w:noProof/>
              </w:rPr>
              <w:t>2012 weekly NDVI values (unsmoothed, smoothed v1, and smoothed v2) and annual phenology values (v1 and v2) at Aspen locations and flux towers.  Point ID</w:t>
            </w:r>
            <w:r w:rsidR="00724300" w:rsidRPr="00D81BFA">
              <w:rPr>
                <w:noProof/>
              </w:rPr>
              <w:t>:</w:t>
            </w:r>
            <w:r w:rsidR="00EB0813" w:rsidRPr="00D81BFA">
              <w:rPr>
                <w:noProof/>
              </w:rPr>
              <w:t xml:space="preserve"> 100.</w:t>
            </w:r>
          </w:p>
        </w:tc>
      </w:tr>
      <w:tr w:rsidR="00F531AF" w:rsidRPr="00D81BFA" w:rsidTr="00F531AF">
        <w:trPr>
          <w:trHeight w:val="4244"/>
          <w:jc w:val="right"/>
        </w:trPr>
        <w:tc>
          <w:tcPr>
            <w:tcW w:w="10656" w:type="dxa"/>
          </w:tcPr>
          <w:p w:rsidR="00F531AF" w:rsidRPr="00D81BFA" w:rsidRDefault="00724300" w:rsidP="00EB0813">
            <w:pPr>
              <w:spacing w:line="360" w:lineRule="auto"/>
              <w:jc w:val="center"/>
              <w:rPr>
                <w:b/>
              </w:rPr>
            </w:pPr>
            <w:r w:rsidRPr="00D81BFA">
              <w:rPr>
                <w:noProof/>
              </w:rPr>
              <w:drawing>
                <wp:inline distT="0" distB="0" distL="0" distR="0" wp14:anchorId="42234E72" wp14:editId="12C8C4B8">
                  <wp:extent cx="5897509" cy="3840480"/>
                  <wp:effectExtent l="19050" t="19050" r="27305" b="266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97509" cy="3840480"/>
                          </a:xfrm>
                          <a:prstGeom prst="rect">
                            <a:avLst/>
                          </a:prstGeom>
                          <a:ln>
                            <a:solidFill>
                              <a:schemeClr val="tx1"/>
                            </a:solidFill>
                          </a:ln>
                        </pic:spPr>
                      </pic:pic>
                    </a:graphicData>
                  </a:graphic>
                </wp:inline>
              </w:drawing>
            </w:r>
          </w:p>
        </w:tc>
      </w:tr>
      <w:tr w:rsidR="00EB0813" w:rsidRPr="00D81BFA" w:rsidTr="00EB0813">
        <w:trPr>
          <w:trHeight w:val="432"/>
          <w:jc w:val="right"/>
        </w:trPr>
        <w:tc>
          <w:tcPr>
            <w:tcW w:w="10656" w:type="dxa"/>
          </w:tcPr>
          <w:p w:rsidR="00EB0813" w:rsidRPr="00D81BFA" w:rsidRDefault="00032C29" w:rsidP="00326E35">
            <w:pPr>
              <w:pStyle w:val="NoSpacing"/>
              <w:rPr>
                <w:b/>
              </w:rPr>
            </w:pPr>
            <w:r>
              <w:t xml:space="preserve">Figure 24. </w:t>
            </w:r>
            <w:r w:rsidR="00EB0813" w:rsidRPr="00D81BFA">
              <w:rPr>
                <w:noProof/>
              </w:rPr>
              <w:t>2012 weekly NDVI values (unsmoothed, smoothed v1, and smoothed v2) and annual phenology values (v1 and v2) at Aspen locations and flux towers</w:t>
            </w:r>
            <w:r w:rsidR="00724300" w:rsidRPr="00D81BFA">
              <w:rPr>
                <w:noProof/>
              </w:rPr>
              <w:t>.  Point ID: 37</w:t>
            </w:r>
            <w:r w:rsidR="00EB0813" w:rsidRPr="00D81BFA">
              <w:rPr>
                <w:noProof/>
              </w:rPr>
              <w:t>.</w:t>
            </w:r>
          </w:p>
        </w:tc>
      </w:tr>
      <w:tr w:rsidR="00F531AF" w:rsidRPr="00D81BFA" w:rsidTr="00F531AF">
        <w:trPr>
          <w:trHeight w:val="4244"/>
          <w:jc w:val="right"/>
        </w:trPr>
        <w:tc>
          <w:tcPr>
            <w:tcW w:w="10656" w:type="dxa"/>
          </w:tcPr>
          <w:p w:rsidR="00F531AF" w:rsidRPr="00D81BFA" w:rsidRDefault="00724300" w:rsidP="00326E35">
            <w:pPr>
              <w:spacing w:line="360" w:lineRule="auto"/>
              <w:jc w:val="center"/>
              <w:rPr>
                <w:b/>
              </w:rPr>
            </w:pPr>
            <w:r w:rsidRPr="00D81BFA">
              <w:rPr>
                <w:noProof/>
              </w:rPr>
              <w:lastRenderedPageBreak/>
              <w:drawing>
                <wp:inline distT="0" distB="0" distL="0" distR="0" wp14:anchorId="5CEF8106" wp14:editId="4A247850">
                  <wp:extent cx="5884125" cy="3840480"/>
                  <wp:effectExtent l="19050" t="19050" r="21590" b="266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84125" cy="3840480"/>
                          </a:xfrm>
                          <a:prstGeom prst="rect">
                            <a:avLst/>
                          </a:prstGeom>
                          <a:ln>
                            <a:solidFill>
                              <a:schemeClr val="tx1"/>
                            </a:solidFill>
                          </a:ln>
                        </pic:spPr>
                      </pic:pic>
                    </a:graphicData>
                  </a:graphic>
                </wp:inline>
              </w:drawing>
            </w:r>
          </w:p>
        </w:tc>
      </w:tr>
      <w:tr w:rsidR="00EB0813" w:rsidRPr="00D81BFA" w:rsidTr="00EB0813">
        <w:trPr>
          <w:trHeight w:val="432"/>
          <w:jc w:val="right"/>
        </w:trPr>
        <w:tc>
          <w:tcPr>
            <w:tcW w:w="10656" w:type="dxa"/>
          </w:tcPr>
          <w:p w:rsidR="00EB0813" w:rsidRPr="00D81BFA" w:rsidRDefault="00032C29" w:rsidP="00326E35">
            <w:pPr>
              <w:pStyle w:val="NoSpacing"/>
              <w:rPr>
                <w:b/>
              </w:rPr>
            </w:pPr>
            <w:r>
              <w:t xml:space="preserve">Figure 25. </w:t>
            </w:r>
            <w:r w:rsidR="00EB0813" w:rsidRPr="00D81BFA">
              <w:rPr>
                <w:noProof/>
              </w:rPr>
              <w:t>2012 weekly NDVI values (unsmoothed, smoothed v1, and smoothed v2) and annual phenology values (v1 and v2) at Aspen locations and flux towers</w:t>
            </w:r>
            <w:r w:rsidR="00724300" w:rsidRPr="00D81BFA">
              <w:rPr>
                <w:noProof/>
              </w:rPr>
              <w:t>.  Point ID 67</w:t>
            </w:r>
            <w:r w:rsidR="00EB0813" w:rsidRPr="00D81BFA">
              <w:rPr>
                <w:noProof/>
              </w:rPr>
              <w:t>.</w:t>
            </w:r>
          </w:p>
        </w:tc>
      </w:tr>
      <w:tr w:rsidR="00EB0813" w:rsidRPr="00D81BFA" w:rsidTr="00EB0813">
        <w:trPr>
          <w:trHeight w:val="3168"/>
          <w:jc w:val="right"/>
        </w:trPr>
        <w:tc>
          <w:tcPr>
            <w:tcW w:w="10656" w:type="dxa"/>
          </w:tcPr>
          <w:p w:rsidR="00EB0813" w:rsidRPr="00D81BFA" w:rsidRDefault="00724300" w:rsidP="00326E35">
            <w:pPr>
              <w:spacing w:line="360" w:lineRule="auto"/>
              <w:jc w:val="center"/>
              <w:rPr>
                <w:b/>
              </w:rPr>
            </w:pPr>
            <w:r w:rsidRPr="00D81BFA">
              <w:rPr>
                <w:noProof/>
              </w:rPr>
              <w:drawing>
                <wp:inline distT="0" distB="0" distL="0" distR="0" wp14:anchorId="60FAD5F6" wp14:editId="3FDAD095">
                  <wp:extent cx="5886627" cy="3840480"/>
                  <wp:effectExtent l="19050" t="19050" r="19050" b="266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86627" cy="3840480"/>
                          </a:xfrm>
                          <a:prstGeom prst="rect">
                            <a:avLst/>
                          </a:prstGeom>
                          <a:ln>
                            <a:solidFill>
                              <a:schemeClr val="tx1"/>
                            </a:solidFill>
                          </a:ln>
                        </pic:spPr>
                      </pic:pic>
                    </a:graphicData>
                  </a:graphic>
                </wp:inline>
              </w:drawing>
            </w:r>
          </w:p>
        </w:tc>
      </w:tr>
      <w:tr w:rsidR="00EB0813" w:rsidRPr="00D81BFA" w:rsidTr="00EB0813">
        <w:trPr>
          <w:trHeight w:val="432"/>
          <w:jc w:val="right"/>
        </w:trPr>
        <w:tc>
          <w:tcPr>
            <w:tcW w:w="10656" w:type="dxa"/>
          </w:tcPr>
          <w:p w:rsidR="00EB0813" w:rsidRPr="00D81BFA" w:rsidRDefault="00032C29" w:rsidP="00326E35">
            <w:pPr>
              <w:pStyle w:val="NoSpacing"/>
              <w:rPr>
                <w:b/>
              </w:rPr>
            </w:pPr>
            <w:r>
              <w:t xml:space="preserve">Figure 26. </w:t>
            </w:r>
            <w:r w:rsidR="00EB0813" w:rsidRPr="00D81BFA">
              <w:rPr>
                <w:noProof/>
              </w:rPr>
              <w:t>2012 weekly NDVI values (unsmoothed, smoothed v1, and smoothed v2) and annual phenology values (v1 and v2) at Aspen locations and flux towers</w:t>
            </w:r>
            <w:r w:rsidR="00724300" w:rsidRPr="00D81BFA">
              <w:rPr>
                <w:noProof/>
              </w:rPr>
              <w:t>.  Point ID 128</w:t>
            </w:r>
            <w:r w:rsidR="00EB0813" w:rsidRPr="00D81BFA">
              <w:rPr>
                <w:noProof/>
              </w:rPr>
              <w:t>.</w:t>
            </w:r>
          </w:p>
        </w:tc>
      </w:tr>
    </w:tbl>
    <w:p w:rsidR="00003965" w:rsidRPr="00D81BFA" w:rsidRDefault="0060395B" w:rsidP="00003965">
      <w:pPr>
        <w:spacing w:line="360" w:lineRule="auto"/>
        <w:rPr>
          <w:b/>
          <w:u w:val="single"/>
        </w:rPr>
      </w:pPr>
      <w:r w:rsidRPr="00D81BFA">
        <w:rPr>
          <w:b/>
          <w:u w:val="single"/>
        </w:rPr>
        <w:lastRenderedPageBreak/>
        <w:t>Report Recommendation</w:t>
      </w:r>
      <w:r w:rsidR="00003965" w:rsidRPr="00D81BFA">
        <w:rPr>
          <w:b/>
          <w:u w:val="single"/>
        </w:rPr>
        <w:t>:</w:t>
      </w:r>
    </w:p>
    <w:p w:rsidR="00326E35" w:rsidRPr="00D81BFA" w:rsidRDefault="00326E35" w:rsidP="00326E35">
      <w:pPr>
        <w:pStyle w:val="ListParagraph"/>
        <w:numPr>
          <w:ilvl w:val="0"/>
          <w:numId w:val="8"/>
        </w:numPr>
        <w:spacing w:line="360" w:lineRule="auto"/>
      </w:pPr>
      <w:r w:rsidRPr="00D81BFA">
        <w:t>Based on the results of this activity, it is recommended to utilize the new masking procedure to</w:t>
      </w:r>
      <w:r w:rsidR="00E93D88">
        <w:t xml:space="preserve"> produce smoothed </w:t>
      </w:r>
      <w:proofErr w:type="spellStart"/>
      <w:r w:rsidR="00E93D88">
        <w:t>eMODIS</w:t>
      </w:r>
      <w:proofErr w:type="spellEnd"/>
      <w:r w:rsidR="00E93D88">
        <w:t xml:space="preserve"> NDVI. </w:t>
      </w:r>
      <w:r w:rsidRPr="00D81BFA">
        <w:t>In the review of the 2010 and 2012 original smoothing method versus the new smoothing method, which masked out poor quality pixels (snow, cloud, and other poor quality types), the new method was shown to consistently remove areas of artifacts in the data that were likely introduced from snow, cloud, and other poor quality pixels (illustrated in the NDVI side by side graphics in part 2 of the Re</w:t>
      </w:r>
      <w:r w:rsidR="00E93D88">
        <w:t xml:space="preserve">sults and Comparison section). </w:t>
      </w:r>
      <w:r w:rsidRPr="00D81BFA">
        <w:t xml:space="preserve">These improvements carried through to the V2 phenology metrics results by reducing some hard line artifacts and image noise (illustrated in the SOST side by side graphics in part 1 of the Results and Comparison section and also in the phenology metrics side by side graphics in </w:t>
      </w:r>
      <w:r w:rsidR="00E93D88">
        <w:t>attachment [1.j]</w:t>
      </w:r>
      <w:r w:rsidR="000C59B3">
        <w:t xml:space="preserve"> of </w:t>
      </w:r>
      <w:r w:rsidRPr="00D81BFA">
        <w:t xml:space="preserve">Appendix </w:t>
      </w:r>
      <w:r w:rsidR="000C59B3">
        <w:t>1</w:t>
      </w:r>
      <w:r w:rsidRPr="00D81BFA">
        <w:t>). Time series smoothed NDVI data are used as an input source in numerous environmental modeling applications, like the development of phenology metrics</w:t>
      </w:r>
      <w:r w:rsidR="000C59B3">
        <w:t>, highlighting the importance of data quality</w:t>
      </w:r>
      <w:r w:rsidRPr="00D81BFA">
        <w:t xml:space="preserve">. Through the implementation of this new masking procedure, the quality improvements observed in this report could likely be </w:t>
      </w:r>
      <w:r w:rsidR="000C59B3">
        <w:t xml:space="preserve">captured in other </w:t>
      </w:r>
      <w:r w:rsidRPr="00D81BFA">
        <w:t>applications.</w:t>
      </w:r>
    </w:p>
    <w:p w:rsidR="00082BBC" w:rsidRPr="00D81BFA" w:rsidRDefault="00082BBC" w:rsidP="00CA437B">
      <w:pPr>
        <w:spacing w:line="360" w:lineRule="auto"/>
        <w:rPr>
          <w:b/>
          <w:u w:val="single"/>
        </w:rPr>
      </w:pPr>
      <w:r w:rsidRPr="00D81BFA">
        <w:rPr>
          <w:b/>
          <w:u w:val="single"/>
        </w:rPr>
        <w:t>Appendix</w:t>
      </w:r>
      <w:r w:rsidR="00CA437B" w:rsidRPr="00D81BFA">
        <w:rPr>
          <w:b/>
          <w:u w:val="single"/>
        </w:rPr>
        <w:t>:</w:t>
      </w:r>
    </w:p>
    <w:p w:rsidR="00326E35" w:rsidRPr="00D81BFA" w:rsidRDefault="00326E35" w:rsidP="00326E35">
      <w:pPr>
        <w:pStyle w:val="ListParagraph"/>
        <w:numPr>
          <w:ilvl w:val="0"/>
          <w:numId w:val="12"/>
        </w:numPr>
        <w:spacing w:line="360" w:lineRule="auto"/>
      </w:pPr>
      <w:r w:rsidRPr="00D81BFA">
        <w:t>Attachments (About 50 GB - loaded onto a Vegetation Dynamics project external hard drive and onto \90daytemp\dhoward\Staged\USDM_NDVI_Quality_Phenology_Metrics_Report):</w:t>
      </w:r>
    </w:p>
    <w:p w:rsidR="00326E35" w:rsidRPr="00D81BFA" w:rsidRDefault="00326E35" w:rsidP="00326E35">
      <w:pPr>
        <w:pStyle w:val="ListParagraph"/>
        <w:numPr>
          <w:ilvl w:val="0"/>
          <w:numId w:val="11"/>
        </w:numPr>
        <w:spacing w:line="360" w:lineRule="auto"/>
      </w:pPr>
      <w:proofErr w:type="spellStart"/>
      <w:r w:rsidRPr="00D81BFA">
        <w:t>eMODIS</w:t>
      </w:r>
      <w:proofErr w:type="spellEnd"/>
      <w:r w:rsidRPr="00D81BFA">
        <w:t xml:space="preserve"> Phenology Metrics SOP – \\Attachments\eMO</w:t>
      </w:r>
      <w:bookmarkStart w:id="0" w:name="_GoBack"/>
      <w:bookmarkEnd w:id="0"/>
      <w:r w:rsidRPr="00D81BFA">
        <w:t>DIS_Phenology_Metrics_SOP_6_24_2016.docx</w:t>
      </w:r>
    </w:p>
    <w:p w:rsidR="00326E35" w:rsidRPr="00D81BFA" w:rsidRDefault="00326E35" w:rsidP="00326E35">
      <w:pPr>
        <w:pStyle w:val="ListParagraph"/>
        <w:numPr>
          <w:ilvl w:val="0"/>
          <w:numId w:val="11"/>
        </w:numPr>
        <w:spacing w:line="360" w:lineRule="auto"/>
      </w:pPr>
      <w:r w:rsidRPr="00D81BFA">
        <w:t>Phenology Metrics &amp; NDVI Pixel Extractions Table – \\Attachments\Point_Extraction_2012_ALL_Dynamic_Chart.xlsx</w:t>
      </w:r>
    </w:p>
    <w:p w:rsidR="00326E35" w:rsidRPr="00D81BFA" w:rsidRDefault="00AD1639" w:rsidP="00326E35">
      <w:pPr>
        <w:pStyle w:val="ListParagraph"/>
        <w:numPr>
          <w:ilvl w:val="0"/>
          <w:numId w:val="11"/>
        </w:numPr>
        <w:spacing w:line="360" w:lineRule="auto"/>
      </w:pPr>
      <w:r>
        <w:t xml:space="preserve">SOST </w:t>
      </w:r>
      <w:r w:rsidR="00326E35" w:rsidRPr="00D81BFA">
        <w:t>Difference Image Data Tables and Histograms – \\Attachments\SOST_V1-V2_Difference_Histograms.xlsx</w:t>
      </w:r>
    </w:p>
    <w:p w:rsidR="00326E35" w:rsidRPr="00D81BFA" w:rsidRDefault="00326E35" w:rsidP="00326E35">
      <w:pPr>
        <w:pStyle w:val="ListParagraph"/>
        <w:numPr>
          <w:ilvl w:val="0"/>
          <w:numId w:val="11"/>
        </w:numPr>
        <w:spacing w:line="360" w:lineRule="auto"/>
      </w:pPr>
      <w:r w:rsidRPr="00D81BFA">
        <w:t>V2 2011 – 2013 Phenology Metrics Data (BSQ/HDR) – \\Attachments\PhenologyMetrics_V2_BSQ\</w:t>
      </w:r>
    </w:p>
    <w:p w:rsidR="00326E35" w:rsidRPr="00D81BFA" w:rsidRDefault="00326E35" w:rsidP="00326E35">
      <w:pPr>
        <w:pStyle w:val="ListParagraph"/>
        <w:numPr>
          <w:ilvl w:val="0"/>
          <w:numId w:val="11"/>
        </w:numPr>
        <w:spacing w:line="360" w:lineRule="auto"/>
      </w:pPr>
      <w:r w:rsidRPr="00D81BFA">
        <w:t>V2 2011 – 2013 Phenology Metrics Graphics (PNG) – \\Attachments\PhenologyMetrics_V2_PNG</w:t>
      </w:r>
    </w:p>
    <w:p w:rsidR="00326E35" w:rsidRPr="00D81BFA" w:rsidRDefault="00326E35" w:rsidP="00326E35">
      <w:pPr>
        <w:pStyle w:val="ListParagraph"/>
        <w:numPr>
          <w:ilvl w:val="0"/>
          <w:numId w:val="11"/>
        </w:numPr>
        <w:spacing w:line="360" w:lineRule="auto"/>
      </w:pPr>
      <w:r w:rsidRPr="00D81BFA">
        <w:t>2011 – 2013 V1 – V2 Phenology Metrics Difference Image Data (BSQ/HDR) – \\Attachments\DifferenceImages_BSQ\</w:t>
      </w:r>
    </w:p>
    <w:p w:rsidR="00326E35" w:rsidRPr="00D81BFA" w:rsidRDefault="00326E35" w:rsidP="00326E35">
      <w:pPr>
        <w:pStyle w:val="ListParagraph"/>
        <w:numPr>
          <w:ilvl w:val="0"/>
          <w:numId w:val="11"/>
        </w:numPr>
        <w:spacing w:line="360" w:lineRule="auto"/>
      </w:pPr>
      <w:r w:rsidRPr="00D81BFA">
        <w:t>2011 – 2013 V1 – V2 Phenology Metrics Difference Image Graphics (PNG) – \\Attachments\DifferenceImages_PNG</w:t>
      </w:r>
    </w:p>
    <w:p w:rsidR="00326E35" w:rsidRPr="00D81BFA" w:rsidRDefault="00326E35" w:rsidP="00326E35">
      <w:pPr>
        <w:pStyle w:val="ListParagraph"/>
        <w:numPr>
          <w:ilvl w:val="0"/>
          <w:numId w:val="11"/>
        </w:numPr>
        <w:spacing w:line="360" w:lineRule="auto"/>
      </w:pPr>
      <w:r w:rsidRPr="00D81BFA">
        <w:t>Flux Towers and Aspen Sites Points Shapefile - \\Attachments\ExtractionPoints_Flux_Aspen\</w:t>
      </w:r>
    </w:p>
    <w:p w:rsidR="00CD3876" w:rsidRPr="00D81BFA" w:rsidRDefault="00326E35" w:rsidP="00CD3876">
      <w:pPr>
        <w:pStyle w:val="ListParagraph"/>
        <w:numPr>
          <w:ilvl w:val="0"/>
          <w:numId w:val="11"/>
        </w:numPr>
        <w:spacing w:line="360" w:lineRule="auto"/>
      </w:pPr>
      <w:r w:rsidRPr="00D81BFA">
        <w:t>2012 NDVI Data (Unsmoothed, Smoothed_V1, Smoothed_V2) - \Attachments\2012_NDVI_Data\</w:t>
      </w:r>
    </w:p>
    <w:p w:rsidR="00AC76F6" w:rsidRPr="00D81BFA" w:rsidRDefault="00326E35" w:rsidP="00741C07">
      <w:pPr>
        <w:pStyle w:val="ListParagraph"/>
        <w:numPr>
          <w:ilvl w:val="0"/>
          <w:numId w:val="11"/>
        </w:numPr>
        <w:spacing w:line="360" w:lineRule="auto"/>
      </w:pPr>
      <w:r w:rsidRPr="00D81BFA">
        <w:t xml:space="preserve">Comparison Graphics and Difference Image Graphics </w:t>
      </w:r>
      <w:r w:rsidR="00CD3876" w:rsidRPr="00D81BFA">
        <w:t>Organized in</w:t>
      </w:r>
      <w:r w:rsidR="0042373E">
        <w:t>to a</w:t>
      </w:r>
      <w:r w:rsidR="00CD3876" w:rsidRPr="00D81BFA">
        <w:t xml:space="preserve"> word document </w:t>
      </w:r>
      <w:r w:rsidR="00497C4B">
        <w:t xml:space="preserve">(AMP, DUR, EOSN, EOST, MAXN, MAXT, SOSN, TIN) </w:t>
      </w:r>
      <w:r w:rsidR="00CD3876" w:rsidRPr="00D81BFA">
        <w:t>- \Attachments\</w:t>
      </w:r>
      <w:r w:rsidR="009A37D0" w:rsidRPr="00D81BFA">
        <w:t>Metrics_Comparisons.docx</w:t>
      </w:r>
    </w:p>
    <w:sectPr w:rsidR="00AC76F6" w:rsidRPr="00D81BFA" w:rsidSect="00514F9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1A0F" w:rsidRDefault="00E51A0F" w:rsidP="00086E57">
      <w:pPr>
        <w:spacing w:after="0" w:line="240" w:lineRule="auto"/>
      </w:pPr>
      <w:r>
        <w:separator/>
      </w:r>
    </w:p>
  </w:endnote>
  <w:endnote w:type="continuationSeparator" w:id="0">
    <w:p w:rsidR="00E51A0F" w:rsidRDefault="00E51A0F" w:rsidP="00086E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0322722"/>
      <w:docPartObj>
        <w:docPartGallery w:val="Page Numbers (Bottom of Page)"/>
        <w:docPartUnique/>
      </w:docPartObj>
    </w:sdtPr>
    <w:sdtEndPr>
      <w:rPr>
        <w:color w:val="7F7F7F" w:themeColor="background1" w:themeShade="7F"/>
        <w:spacing w:val="60"/>
      </w:rPr>
    </w:sdtEndPr>
    <w:sdtContent>
      <w:p w:rsidR="00086E57" w:rsidRDefault="00086E57">
        <w:pPr>
          <w:pStyle w:val="Footer"/>
          <w:pBdr>
            <w:top w:val="single" w:sz="4" w:space="1" w:color="D9D9D9" w:themeColor="background1" w:themeShade="D9"/>
          </w:pBdr>
          <w:jc w:val="right"/>
        </w:pPr>
        <w:r>
          <w:fldChar w:fldCharType="begin"/>
        </w:r>
        <w:r>
          <w:instrText xml:space="preserve"> PAGE   \* MERGEFORMAT </w:instrText>
        </w:r>
        <w:r>
          <w:fldChar w:fldCharType="separate"/>
        </w:r>
        <w:r w:rsidR="000C59B3">
          <w:rPr>
            <w:noProof/>
          </w:rPr>
          <w:t>25</w:t>
        </w:r>
        <w:r>
          <w:rPr>
            <w:noProof/>
          </w:rPr>
          <w:fldChar w:fldCharType="end"/>
        </w:r>
        <w:r>
          <w:t xml:space="preserve"> | </w:t>
        </w:r>
        <w:r>
          <w:rPr>
            <w:color w:val="7F7F7F" w:themeColor="background1" w:themeShade="7F"/>
            <w:spacing w:val="60"/>
          </w:rPr>
          <w:t>Page</w:t>
        </w:r>
      </w:p>
    </w:sdtContent>
  </w:sdt>
  <w:p w:rsidR="00086E57" w:rsidRDefault="00086E5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1A0F" w:rsidRDefault="00E51A0F" w:rsidP="00086E57">
      <w:pPr>
        <w:spacing w:after="0" w:line="240" w:lineRule="auto"/>
      </w:pPr>
      <w:r>
        <w:separator/>
      </w:r>
    </w:p>
  </w:footnote>
  <w:footnote w:type="continuationSeparator" w:id="0">
    <w:p w:rsidR="00E51A0F" w:rsidRDefault="00E51A0F" w:rsidP="00086E5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23629"/>
    <w:multiLevelType w:val="hybridMultilevel"/>
    <w:tmpl w:val="EF74E79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31A6F17"/>
    <w:multiLevelType w:val="hybridMultilevel"/>
    <w:tmpl w:val="89306D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B003D8"/>
    <w:multiLevelType w:val="hybridMultilevel"/>
    <w:tmpl w:val="6740968A"/>
    <w:lvl w:ilvl="0" w:tplc="8E689BA8">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BCE5EAD"/>
    <w:multiLevelType w:val="hybridMultilevel"/>
    <w:tmpl w:val="B1DE3C32"/>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1">
      <w:start w:val="1"/>
      <w:numFmt w:val="bullet"/>
      <w:lvlText w:val=""/>
      <w:lvlJc w:val="left"/>
      <w:pPr>
        <w:ind w:left="3240" w:hanging="360"/>
      </w:pPr>
      <w:rPr>
        <w:rFonts w:ascii="Symbol" w:hAnsi="Symbol"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BA6435A"/>
    <w:multiLevelType w:val="hybridMultilevel"/>
    <w:tmpl w:val="CC58CC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A993D6A"/>
    <w:multiLevelType w:val="hybridMultilevel"/>
    <w:tmpl w:val="846EE6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5E3FD7"/>
    <w:multiLevelType w:val="hybridMultilevel"/>
    <w:tmpl w:val="124C6C6C"/>
    <w:lvl w:ilvl="0" w:tplc="72F238C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56F4E75"/>
    <w:multiLevelType w:val="hybridMultilevel"/>
    <w:tmpl w:val="C3FAEACA"/>
    <w:lvl w:ilvl="0" w:tplc="D6727750">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AEB3533"/>
    <w:multiLevelType w:val="hybridMultilevel"/>
    <w:tmpl w:val="C3FAEACA"/>
    <w:lvl w:ilvl="0" w:tplc="D6727750">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8CB070A"/>
    <w:multiLevelType w:val="hybridMultilevel"/>
    <w:tmpl w:val="CC58CC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AD250C2"/>
    <w:multiLevelType w:val="hybridMultilevel"/>
    <w:tmpl w:val="DAB4E90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6F3E7CF6"/>
    <w:multiLevelType w:val="hybridMultilevel"/>
    <w:tmpl w:val="70A6EE70"/>
    <w:lvl w:ilvl="0" w:tplc="04090019">
      <w:start w:val="1"/>
      <w:numFmt w:val="lowerLetter"/>
      <w:lvlText w:val="%1."/>
      <w:lvlJc w:val="left"/>
      <w:pPr>
        <w:ind w:left="1440" w:hanging="360"/>
      </w:pPr>
    </w:lvl>
    <w:lvl w:ilvl="1" w:tplc="0409001B">
      <w:start w:val="1"/>
      <w:numFmt w:val="lowerRoman"/>
      <w:lvlText w:val="%2."/>
      <w:lvlJc w:val="righ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71BB7051"/>
    <w:multiLevelType w:val="hybridMultilevel"/>
    <w:tmpl w:val="FB84C3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51D3753"/>
    <w:multiLevelType w:val="hybridMultilevel"/>
    <w:tmpl w:val="6D9699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9"/>
  </w:num>
  <w:num w:numId="3">
    <w:abstractNumId w:val="7"/>
  </w:num>
  <w:num w:numId="4">
    <w:abstractNumId w:val="2"/>
  </w:num>
  <w:num w:numId="5">
    <w:abstractNumId w:val="1"/>
  </w:num>
  <w:num w:numId="6">
    <w:abstractNumId w:val="4"/>
  </w:num>
  <w:num w:numId="7">
    <w:abstractNumId w:val="10"/>
  </w:num>
  <w:num w:numId="8">
    <w:abstractNumId w:val="12"/>
  </w:num>
  <w:num w:numId="9">
    <w:abstractNumId w:val="8"/>
  </w:num>
  <w:num w:numId="10">
    <w:abstractNumId w:val="5"/>
  </w:num>
  <w:num w:numId="11">
    <w:abstractNumId w:val="3"/>
  </w:num>
  <w:num w:numId="12">
    <w:abstractNumId w:val="6"/>
  </w:num>
  <w:num w:numId="13">
    <w:abstractNumId w:val="0"/>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5E11"/>
    <w:rsid w:val="00003965"/>
    <w:rsid w:val="0002579E"/>
    <w:rsid w:val="00030330"/>
    <w:rsid w:val="00032C29"/>
    <w:rsid w:val="00060DC2"/>
    <w:rsid w:val="00082BBC"/>
    <w:rsid w:val="00086E57"/>
    <w:rsid w:val="000C59B3"/>
    <w:rsid w:val="000D767C"/>
    <w:rsid w:val="000F0BB4"/>
    <w:rsid w:val="000F3AA6"/>
    <w:rsid w:val="00120461"/>
    <w:rsid w:val="00145805"/>
    <w:rsid w:val="00153B03"/>
    <w:rsid w:val="00173F14"/>
    <w:rsid w:val="00192DF5"/>
    <w:rsid w:val="001A6A35"/>
    <w:rsid w:val="001C64BB"/>
    <w:rsid w:val="00206466"/>
    <w:rsid w:val="002240D1"/>
    <w:rsid w:val="00235C37"/>
    <w:rsid w:val="002450ED"/>
    <w:rsid w:val="00280F3F"/>
    <w:rsid w:val="002A0C39"/>
    <w:rsid w:val="002A72CD"/>
    <w:rsid w:val="002C713B"/>
    <w:rsid w:val="002D5951"/>
    <w:rsid w:val="002D630B"/>
    <w:rsid w:val="002F034E"/>
    <w:rsid w:val="002F1FA1"/>
    <w:rsid w:val="002F63B0"/>
    <w:rsid w:val="003010B9"/>
    <w:rsid w:val="00302275"/>
    <w:rsid w:val="00326E35"/>
    <w:rsid w:val="00330CF4"/>
    <w:rsid w:val="003409FC"/>
    <w:rsid w:val="003455CB"/>
    <w:rsid w:val="003655C8"/>
    <w:rsid w:val="00373973"/>
    <w:rsid w:val="00380BBB"/>
    <w:rsid w:val="00382D32"/>
    <w:rsid w:val="0038331B"/>
    <w:rsid w:val="0039616F"/>
    <w:rsid w:val="003A04B4"/>
    <w:rsid w:val="003A3287"/>
    <w:rsid w:val="003B59CF"/>
    <w:rsid w:val="003B6A96"/>
    <w:rsid w:val="003C7D52"/>
    <w:rsid w:val="003D7357"/>
    <w:rsid w:val="003F7E00"/>
    <w:rsid w:val="0040343C"/>
    <w:rsid w:val="0042373E"/>
    <w:rsid w:val="004411C6"/>
    <w:rsid w:val="00445672"/>
    <w:rsid w:val="00452D92"/>
    <w:rsid w:val="00463059"/>
    <w:rsid w:val="0048661A"/>
    <w:rsid w:val="00497C4B"/>
    <w:rsid w:val="004C0481"/>
    <w:rsid w:val="004C217A"/>
    <w:rsid w:val="004C31A3"/>
    <w:rsid w:val="004C783E"/>
    <w:rsid w:val="004D662A"/>
    <w:rsid w:val="004F276E"/>
    <w:rsid w:val="005059FF"/>
    <w:rsid w:val="00514F92"/>
    <w:rsid w:val="00521D96"/>
    <w:rsid w:val="00522843"/>
    <w:rsid w:val="00523151"/>
    <w:rsid w:val="00553003"/>
    <w:rsid w:val="0059499F"/>
    <w:rsid w:val="005B6099"/>
    <w:rsid w:val="005D0CD1"/>
    <w:rsid w:val="005D3781"/>
    <w:rsid w:val="005D6337"/>
    <w:rsid w:val="005F65AB"/>
    <w:rsid w:val="0060395B"/>
    <w:rsid w:val="00604BE5"/>
    <w:rsid w:val="00622A5D"/>
    <w:rsid w:val="006254C6"/>
    <w:rsid w:val="00635CD4"/>
    <w:rsid w:val="006407AB"/>
    <w:rsid w:val="006474CB"/>
    <w:rsid w:val="00654564"/>
    <w:rsid w:val="00682BF1"/>
    <w:rsid w:val="006A5C8C"/>
    <w:rsid w:val="006A64CD"/>
    <w:rsid w:val="006D400D"/>
    <w:rsid w:val="006E039E"/>
    <w:rsid w:val="006E4C40"/>
    <w:rsid w:val="006E5E4C"/>
    <w:rsid w:val="006E70D1"/>
    <w:rsid w:val="006F5536"/>
    <w:rsid w:val="00705F6D"/>
    <w:rsid w:val="00715934"/>
    <w:rsid w:val="00724300"/>
    <w:rsid w:val="00731B78"/>
    <w:rsid w:val="00745356"/>
    <w:rsid w:val="007653A1"/>
    <w:rsid w:val="00794718"/>
    <w:rsid w:val="007A7974"/>
    <w:rsid w:val="007B0A6A"/>
    <w:rsid w:val="007D5FCA"/>
    <w:rsid w:val="0080771A"/>
    <w:rsid w:val="00810A69"/>
    <w:rsid w:val="00832617"/>
    <w:rsid w:val="00843376"/>
    <w:rsid w:val="00856FCE"/>
    <w:rsid w:val="00863A99"/>
    <w:rsid w:val="00867A07"/>
    <w:rsid w:val="00871CD5"/>
    <w:rsid w:val="008808F4"/>
    <w:rsid w:val="008A7325"/>
    <w:rsid w:val="00901A29"/>
    <w:rsid w:val="00934593"/>
    <w:rsid w:val="0093516F"/>
    <w:rsid w:val="009454D6"/>
    <w:rsid w:val="00961682"/>
    <w:rsid w:val="009736FB"/>
    <w:rsid w:val="0097479B"/>
    <w:rsid w:val="00975CA0"/>
    <w:rsid w:val="00980F43"/>
    <w:rsid w:val="009A37D0"/>
    <w:rsid w:val="009A60DE"/>
    <w:rsid w:val="009B583D"/>
    <w:rsid w:val="009D12F9"/>
    <w:rsid w:val="009D4839"/>
    <w:rsid w:val="009F5424"/>
    <w:rsid w:val="00A01265"/>
    <w:rsid w:val="00A20EB0"/>
    <w:rsid w:val="00A266B4"/>
    <w:rsid w:val="00A27744"/>
    <w:rsid w:val="00A44A12"/>
    <w:rsid w:val="00A55E11"/>
    <w:rsid w:val="00A668E9"/>
    <w:rsid w:val="00A9266F"/>
    <w:rsid w:val="00A93485"/>
    <w:rsid w:val="00AB5A6D"/>
    <w:rsid w:val="00AB5BFC"/>
    <w:rsid w:val="00AC76F6"/>
    <w:rsid w:val="00AD1639"/>
    <w:rsid w:val="00AD5CA7"/>
    <w:rsid w:val="00B21963"/>
    <w:rsid w:val="00B25212"/>
    <w:rsid w:val="00B33D4D"/>
    <w:rsid w:val="00B54466"/>
    <w:rsid w:val="00B6398D"/>
    <w:rsid w:val="00B66B1B"/>
    <w:rsid w:val="00B701DD"/>
    <w:rsid w:val="00B7103E"/>
    <w:rsid w:val="00B815FC"/>
    <w:rsid w:val="00B820EC"/>
    <w:rsid w:val="00BA5F98"/>
    <w:rsid w:val="00BC783B"/>
    <w:rsid w:val="00BD5D80"/>
    <w:rsid w:val="00BE6895"/>
    <w:rsid w:val="00C01F1E"/>
    <w:rsid w:val="00C05687"/>
    <w:rsid w:val="00C14BCD"/>
    <w:rsid w:val="00C54BB9"/>
    <w:rsid w:val="00C72D45"/>
    <w:rsid w:val="00C914C2"/>
    <w:rsid w:val="00CA42A5"/>
    <w:rsid w:val="00CA437B"/>
    <w:rsid w:val="00CB53E4"/>
    <w:rsid w:val="00CD148D"/>
    <w:rsid w:val="00CD3876"/>
    <w:rsid w:val="00D3358A"/>
    <w:rsid w:val="00D5098F"/>
    <w:rsid w:val="00D60B14"/>
    <w:rsid w:val="00D81BFA"/>
    <w:rsid w:val="00D86913"/>
    <w:rsid w:val="00DC5FF4"/>
    <w:rsid w:val="00DC79F4"/>
    <w:rsid w:val="00DC7C41"/>
    <w:rsid w:val="00DE3136"/>
    <w:rsid w:val="00DE4DCC"/>
    <w:rsid w:val="00DF3E38"/>
    <w:rsid w:val="00E47B36"/>
    <w:rsid w:val="00E51A0F"/>
    <w:rsid w:val="00E76995"/>
    <w:rsid w:val="00E856C3"/>
    <w:rsid w:val="00E93D88"/>
    <w:rsid w:val="00EB0813"/>
    <w:rsid w:val="00EF07E5"/>
    <w:rsid w:val="00EF78A6"/>
    <w:rsid w:val="00F30227"/>
    <w:rsid w:val="00F37853"/>
    <w:rsid w:val="00F37E05"/>
    <w:rsid w:val="00F4223A"/>
    <w:rsid w:val="00F531AF"/>
    <w:rsid w:val="00F53BB2"/>
    <w:rsid w:val="00FA2DBE"/>
    <w:rsid w:val="00FB14BB"/>
    <w:rsid w:val="00FC1019"/>
    <w:rsid w:val="00FC6FBE"/>
    <w:rsid w:val="00FE10BC"/>
    <w:rsid w:val="00FE1C60"/>
    <w:rsid w:val="00FF6415"/>
    <w:rsid w:val="00FF6E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1C21E2E-6DDA-413A-A08A-CD392C8A25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82BBC"/>
    <w:pPr>
      <w:ind w:left="720"/>
      <w:contextualSpacing/>
    </w:pPr>
  </w:style>
  <w:style w:type="character" w:styleId="CommentReference">
    <w:name w:val="annotation reference"/>
    <w:basedOn w:val="DefaultParagraphFont"/>
    <w:uiPriority w:val="99"/>
    <w:semiHidden/>
    <w:unhideWhenUsed/>
    <w:rsid w:val="00AD5CA7"/>
    <w:rPr>
      <w:sz w:val="16"/>
      <w:szCs w:val="16"/>
    </w:rPr>
  </w:style>
  <w:style w:type="paragraph" w:styleId="CommentText">
    <w:name w:val="annotation text"/>
    <w:basedOn w:val="Normal"/>
    <w:link w:val="CommentTextChar"/>
    <w:uiPriority w:val="99"/>
    <w:semiHidden/>
    <w:unhideWhenUsed/>
    <w:rsid w:val="00AD5CA7"/>
    <w:pPr>
      <w:spacing w:line="240" w:lineRule="auto"/>
    </w:pPr>
    <w:rPr>
      <w:sz w:val="20"/>
      <w:szCs w:val="20"/>
    </w:rPr>
  </w:style>
  <w:style w:type="character" w:customStyle="1" w:styleId="CommentTextChar">
    <w:name w:val="Comment Text Char"/>
    <w:basedOn w:val="DefaultParagraphFont"/>
    <w:link w:val="CommentText"/>
    <w:uiPriority w:val="99"/>
    <w:semiHidden/>
    <w:rsid w:val="00AD5CA7"/>
    <w:rPr>
      <w:sz w:val="20"/>
      <w:szCs w:val="20"/>
    </w:rPr>
  </w:style>
  <w:style w:type="paragraph" w:styleId="CommentSubject">
    <w:name w:val="annotation subject"/>
    <w:basedOn w:val="CommentText"/>
    <w:next w:val="CommentText"/>
    <w:link w:val="CommentSubjectChar"/>
    <w:uiPriority w:val="99"/>
    <w:semiHidden/>
    <w:unhideWhenUsed/>
    <w:rsid w:val="00AD5CA7"/>
    <w:rPr>
      <w:b/>
      <w:bCs/>
    </w:rPr>
  </w:style>
  <w:style w:type="character" w:customStyle="1" w:styleId="CommentSubjectChar">
    <w:name w:val="Comment Subject Char"/>
    <w:basedOn w:val="CommentTextChar"/>
    <w:link w:val="CommentSubject"/>
    <w:uiPriority w:val="99"/>
    <w:semiHidden/>
    <w:rsid w:val="00AD5CA7"/>
    <w:rPr>
      <w:b/>
      <w:bCs/>
      <w:sz w:val="20"/>
      <w:szCs w:val="20"/>
    </w:rPr>
  </w:style>
  <w:style w:type="paragraph" w:styleId="BalloonText">
    <w:name w:val="Balloon Text"/>
    <w:basedOn w:val="Normal"/>
    <w:link w:val="BalloonTextChar"/>
    <w:uiPriority w:val="99"/>
    <w:semiHidden/>
    <w:unhideWhenUsed/>
    <w:rsid w:val="00AD5CA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5CA7"/>
    <w:rPr>
      <w:rFonts w:ascii="Segoe UI" w:hAnsi="Segoe UI" w:cs="Segoe UI"/>
      <w:sz w:val="18"/>
      <w:szCs w:val="18"/>
    </w:rPr>
  </w:style>
  <w:style w:type="table" w:styleId="TableGrid">
    <w:name w:val="Table Grid"/>
    <w:basedOn w:val="TableNormal"/>
    <w:uiPriority w:val="39"/>
    <w:rsid w:val="002A0C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326E35"/>
    <w:pPr>
      <w:spacing w:after="0" w:line="240" w:lineRule="auto"/>
    </w:pPr>
  </w:style>
  <w:style w:type="paragraph" w:styleId="Header">
    <w:name w:val="header"/>
    <w:basedOn w:val="Normal"/>
    <w:link w:val="HeaderChar"/>
    <w:uiPriority w:val="99"/>
    <w:unhideWhenUsed/>
    <w:rsid w:val="00086E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6E57"/>
  </w:style>
  <w:style w:type="paragraph" w:styleId="Footer">
    <w:name w:val="footer"/>
    <w:basedOn w:val="Normal"/>
    <w:link w:val="FooterChar"/>
    <w:uiPriority w:val="99"/>
    <w:unhideWhenUsed/>
    <w:rsid w:val="00086E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6E57"/>
  </w:style>
  <w:style w:type="character" w:styleId="Hyperlink">
    <w:name w:val="Hyperlink"/>
    <w:basedOn w:val="DefaultParagraphFont"/>
    <w:uiPriority w:val="99"/>
    <w:unhideWhenUsed/>
    <w:rsid w:val="00EF07E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chart" Target="charts/chart3.xm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hyperlink" Target="https://dds.cr.usgs.gov/emodis/CONUS/historical/TERRA/" TargetMode="External"/><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D:\Drought\New_NDVI_Smoothing_Flow\USDM_NDVI_Quality_Phenology_Metrics_Report\Attachments\SOST_V1-V2_Difference_Histogram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Drought\New_NDVI_Smoothing_Flow\USDM_NDVI_Quality_Phenology_Metrics_Report\Attachments\SOST_V1-V2_Difference_Histogram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Drought\New_NDVI_Smoothing_Flow\USDM_NDVI_Quality_Phenology_Metrics_Report\Attachments\SOST_V1-V2_Difference_Histogram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2011 SOST Difference Image Histogram (V1 - V2)</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cat>
            <c:numRef>
              <c:f>'2011_Diff'!$A$318:$A$351</c:f>
              <c:numCache>
                <c:formatCode>General</c:formatCode>
                <c:ptCount val="34"/>
                <c:pt idx="0">
                  <c:v>-49</c:v>
                </c:pt>
                <c:pt idx="1">
                  <c:v>-46</c:v>
                </c:pt>
                <c:pt idx="2">
                  <c:v>-43</c:v>
                </c:pt>
                <c:pt idx="3">
                  <c:v>-40</c:v>
                </c:pt>
                <c:pt idx="4">
                  <c:v>-37</c:v>
                </c:pt>
                <c:pt idx="5">
                  <c:v>-34</c:v>
                </c:pt>
                <c:pt idx="6">
                  <c:v>-31</c:v>
                </c:pt>
                <c:pt idx="7">
                  <c:v>-28</c:v>
                </c:pt>
                <c:pt idx="8">
                  <c:v>-25</c:v>
                </c:pt>
                <c:pt idx="9">
                  <c:v>-22</c:v>
                </c:pt>
                <c:pt idx="10">
                  <c:v>-19</c:v>
                </c:pt>
                <c:pt idx="11">
                  <c:v>-16</c:v>
                </c:pt>
                <c:pt idx="12">
                  <c:v>-13</c:v>
                </c:pt>
                <c:pt idx="13">
                  <c:v>-10</c:v>
                </c:pt>
                <c:pt idx="14">
                  <c:v>-7</c:v>
                </c:pt>
                <c:pt idx="15">
                  <c:v>-4</c:v>
                </c:pt>
                <c:pt idx="16">
                  <c:v>-1</c:v>
                </c:pt>
                <c:pt idx="17">
                  <c:v>2</c:v>
                </c:pt>
                <c:pt idx="18">
                  <c:v>5</c:v>
                </c:pt>
                <c:pt idx="19">
                  <c:v>8</c:v>
                </c:pt>
                <c:pt idx="20">
                  <c:v>11</c:v>
                </c:pt>
                <c:pt idx="21">
                  <c:v>14</c:v>
                </c:pt>
                <c:pt idx="22">
                  <c:v>17</c:v>
                </c:pt>
                <c:pt idx="23">
                  <c:v>20</c:v>
                </c:pt>
                <c:pt idx="24">
                  <c:v>23</c:v>
                </c:pt>
                <c:pt idx="25">
                  <c:v>26</c:v>
                </c:pt>
                <c:pt idx="26">
                  <c:v>29</c:v>
                </c:pt>
                <c:pt idx="27">
                  <c:v>32</c:v>
                </c:pt>
                <c:pt idx="28">
                  <c:v>35</c:v>
                </c:pt>
                <c:pt idx="29">
                  <c:v>38</c:v>
                </c:pt>
                <c:pt idx="30">
                  <c:v>41</c:v>
                </c:pt>
                <c:pt idx="31">
                  <c:v>44</c:v>
                </c:pt>
                <c:pt idx="32">
                  <c:v>47</c:v>
                </c:pt>
                <c:pt idx="33">
                  <c:v>50</c:v>
                </c:pt>
              </c:numCache>
            </c:numRef>
          </c:cat>
          <c:val>
            <c:numRef>
              <c:f>'2011_Diff'!$B$318:$B$351</c:f>
              <c:numCache>
                <c:formatCode>General</c:formatCode>
                <c:ptCount val="34"/>
                <c:pt idx="0">
                  <c:v>181593</c:v>
                </c:pt>
                <c:pt idx="1">
                  <c:v>191253</c:v>
                </c:pt>
                <c:pt idx="2">
                  <c:v>200344</c:v>
                </c:pt>
                <c:pt idx="3">
                  <c:v>206127</c:v>
                </c:pt>
                <c:pt idx="4">
                  <c:v>214539</c:v>
                </c:pt>
                <c:pt idx="5">
                  <c:v>231449</c:v>
                </c:pt>
                <c:pt idx="6">
                  <c:v>265197</c:v>
                </c:pt>
                <c:pt idx="7">
                  <c:v>319517</c:v>
                </c:pt>
                <c:pt idx="8">
                  <c:v>415340</c:v>
                </c:pt>
                <c:pt idx="9">
                  <c:v>566002</c:v>
                </c:pt>
                <c:pt idx="10">
                  <c:v>843878</c:v>
                </c:pt>
                <c:pt idx="11">
                  <c:v>1336879</c:v>
                </c:pt>
                <c:pt idx="12">
                  <c:v>2280875</c:v>
                </c:pt>
                <c:pt idx="13">
                  <c:v>4315527</c:v>
                </c:pt>
                <c:pt idx="14">
                  <c:v>8870522</c:v>
                </c:pt>
                <c:pt idx="15">
                  <c:v>17964109</c:v>
                </c:pt>
                <c:pt idx="16">
                  <c:v>40651691</c:v>
                </c:pt>
                <c:pt idx="17">
                  <c:v>8390895</c:v>
                </c:pt>
                <c:pt idx="18">
                  <c:v>4757543</c:v>
                </c:pt>
                <c:pt idx="19">
                  <c:v>2578158</c:v>
                </c:pt>
                <c:pt idx="20">
                  <c:v>1595914</c:v>
                </c:pt>
                <c:pt idx="21">
                  <c:v>1027276</c:v>
                </c:pt>
                <c:pt idx="22">
                  <c:v>686302</c:v>
                </c:pt>
                <c:pt idx="23">
                  <c:v>494758</c:v>
                </c:pt>
                <c:pt idx="24">
                  <c:v>375634</c:v>
                </c:pt>
                <c:pt idx="25">
                  <c:v>310592</c:v>
                </c:pt>
                <c:pt idx="26">
                  <c:v>260023</c:v>
                </c:pt>
                <c:pt idx="27">
                  <c:v>233836</c:v>
                </c:pt>
                <c:pt idx="28">
                  <c:v>210553</c:v>
                </c:pt>
                <c:pt idx="29">
                  <c:v>196387</c:v>
                </c:pt>
                <c:pt idx="30">
                  <c:v>186458</c:v>
                </c:pt>
                <c:pt idx="31">
                  <c:v>172727</c:v>
                </c:pt>
                <c:pt idx="32">
                  <c:v>166343</c:v>
                </c:pt>
                <c:pt idx="33">
                  <c:v>153965</c:v>
                </c:pt>
              </c:numCache>
            </c:numRef>
          </c:val>
          <c:smooth val="0"/>
        </c:ser>
        <c:dLbls>
          <c:showLegendKey val="0"/>
          <c:showVal val="0"/>
          <c:showCatName val="0"/>
          <c:showSerName val="0"/>
          <c:showPercent val="0"/>
          <c:showBubbleSize val="0"/>
        </c:dLbls>
        <c:smooth val="0"/>
        <c:axId val="213713200"/>
        <c:axId val="445066936"/>
      </c:lineChart>
      <c:catAx>
        <c:axId val="213713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Pixel Value</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45066936"/>
        <c:crosses val="autoZero"/>
        <c:auto val="1"/>
        <c:lblAlgn val="ctr"/>
        <c:lblOffset val="100"/>
        <c:noMultiLvlLbl val="0"/>
      </c:catAx>
      <c:valAx>
        <c:axId val="445066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Pixel Count</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3713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2012 SOST Difference Image Histogram (V1 - V2)</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cat>
            <c:numRef>
              <c:f>'2012_Diff'!$A$318:$A$351</c:f>
              <c:numCache>
                <c:formatCode>General</c:formatCode>
                <c:ptCount val="34"/>
                <c:pt idx="0">
                  <c:v>-49</c:v>
                </c:pt>
                <c:pt idx="1">
                  <c:v>-46</c:v>
                </c:pt>
                <c:pt idx="2">
                  <c:v>-43</c:v>
                </c:pt>
                <c:pt idx="3">
                  <c:v>-40</c:v>
                </c:pt>
                <c:pt idx="4">
                  <c:v>-37</c:v>
                </c:pt>
                <c:pt idx="5">
                  <c:v>-34</c:v>
                </c:pt>
                <c:pt idx="6">
                  <c:v>-31</c:v>
                </c:pt>
                <c:pt idx="7">
                  <c:v>-28</c:v>
                </c:pt>
                <c:pt idx="8">
                  <c:v>-25</c:v>
                </c:pt>
                <c:pt idx="9">
                  <c:v>-22</c:v>
                </c:pt>
                <c:pt idx="10">
                  <c:v>-19</c:v>
                </c:pt>
                <c:pt idx="11">
                  <c:v>-16</c:v>
                </c:pt>
                <c:pt idx="12">
                  <c:v>-13</c:v>
                </c:pt>
                <c:pt idx="13">
                  <c:v>-10</c:v>
                </c:pt>
                <c:pt idx="14">
                  <c:v>-7</c:v>
                </c:pt>
                <c:pt idx="15">
                  <c:v>-4</c:v>
                </c:pt>
                <c:pt idx="16">
                  <c:v>-1</c:v>
                </c:pt>
                <c:pt idx="17">
                  <c:v>2</c:v>
                </c:pt>
                <c:pt idx="18">
                  <c:v>5</c:v>
                </c:pt>
                <c:pt idx="19">
                  <c:v>8</c:v>
                </c:pt>
                <c:pt idx="20">
                  <c:v>11</c:v>
                </c:pt>
                <c:pt idx="21">
                  <c:v>14</c:v>
                </c:pt>
                <c:pt idx="22">
                  <c:v>17</c:v>
                </c:pt>
                <c:pt idx="23">
                  <c:v>20</c:v>
                </c:pt>
                <c:pt idx="24">
                  <c:v>23</c:v>
                </c:pt>
                <c:pt idx="25">
                  <c:v>26</c:v>
                </c:pt>
                <c:pt idx="26">
                  <c:v>29</c:v>
                </c:pt>
                <c:pt idx="27">
                  <c:v>32</c:v>
                </c:pt>
                <c:pt idx="28">
                  <c:v>35</c:v>
                </c:pt>
                <c:pt idx="29">
                  <c:v>38</c:v>
                </c:pt>
                <c:pt idx="30">
                  <c:v>41</c:v>
                </c:pt>
                <c:pt idx="31">
                  <c:v>44</c:v>
                </c:pt>
                <c:pt idx="32">
                  <c:v>47</c:v>
                </c:pt>
                <c:pt idx="33">
                  <c:v>50</c:v>
                </c:pt>
              </c:numCache>
            </c:numRef>
          </c:cat>
          <c:val>
            <c:numRef>
              <c:f>'2012_Diff'!$B$318:$B$351</c:f>
              <c:numCache>
                <c:formatCode>General</c:formatCode>
                <c:ptCount val="34"/>
                <c:pt idx="0">
                  <c:v>185350</c:v>
                </c:pt>
                <c:pt idx="1">
                  <c:v>196392</c:v>
                </c:pt>
                <c:pt idx="2">
                  <c:v>232929</c:v>
                </c:pt>
                <c:pt idx="3">
                  <c:v>248525</c:v>
                </c:pt>
                <c:pt idx="4">
                  <c:v>284805</c:v>
                </c:pt>
                <c:pt idx="5">
                  <c:v>312102</c:v>
                </c:pt>
                <c:pt idx="6">
                  <c:v>338965</c:v>
                </c:pt>
                <c:pt idx="7">
                  <c:v>363210</c:v>
                </c:pt>
                <c:pt idx="8">
                  <c:v>383290</c:v>
                </c:pt>
                <c:pt idx="9">
                  <c:v>411976</c:v>
                </c:pt>
                <c:pt idx="10">
                  <c:v>468159</c:v>
                </c:pt>
                <c:pt idx="11">
                  <c:v>569011</c:v>
                </c:pt>
                <c:pt idx="12">
                  <c:v>737652</c:v>
                </c:pt>
                <c:pt idx="13">
                  <c:v>1115285</c:v>
                </c:pt>
                <c:pt idx="14">
                  <c:v>1913884</c:v>
                </c:pt>
                <c:pt idx="15">
                  <c:v>4101545</c:v>
                </c:pt>
                <c:pt idx="16">
                  <c:v>13400920</c:v>
                </c:pt>
                <c:pt idx="17">
                  <c:v>19559964</c:v>
                </c:pt>
                <c:pt idx="18">
                  <c:v>44242766</c:v>
                </c:pt>
                <c:pt idx="19">
                  <c:v>6135348</c:v>
                </c:pt>
                <c:pt idx="20">
                  <c:v>2369777</c:v>
                </c:pt>
                <c:pt idx="21">
                  <c:v>1178855</c:v>
                </c:pt>
                <c:pt idx="22">
                  <c:v>638025</c:v>
                </c:pt>
                <c:pt idx="23">
                  <c:v>404712</c:v>
                </c:pt>
                <c:pt idx="24">
                  <c:v>276808</c:v>
                </c:pt>
                <c:pt idx="25">
                  <c:v>226990</c:v>
                </c:pt>
                <c:pt idx="26">
                  <c:v>189716</c:v>
                </c:pt>
                <c:pt idx="27">
                  <c:v>182358</c:v>
                </c:pt>
                <c:pt idx="28">
                  <c:v>172337</c:v>
                </c:pt>
                <c:pt idx="29">
                  <c:v>168528</c:v>
                </c:pt>
                <c:pt idx="30">
                  <c:v>167069</c:v>
                </c:pt>
                <c:pt idx="31">
                  <c:v>158356</c:v>
                </c:pt>
                <c:pt idx="32">
                  <c:v>160169</c:v>
                </c:pt>
                <c:pt idx="33">
                  <c:v>146357</c:v>
                </c:pt>
              </c:numCache>
            </c:numRef>
          </c:val>
          <c:smooth val="0"/>
        </c:ser>
        <c:dLbls>
          <c:showLegendKey val="0"/>
          <c:showVal val="0"/>
          <c:showCatName val="0"/>
          <c:showSerName val="0"/>
          <c:showPercent val="0"/>
          <c:showBubbleSize val="0"/>
        </c:dLbls>
        <c:smooth val="0"/>
        <c:axId val="445067720"/>
        <c:axId val="445068112"/>
      </c:lineChart>
      <c:catAx>
        <c:axId val="4450677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Pixel Value</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45068112"/>
        <c:crosses val="autoZero"/>
        <c:auto val="1"/>
        <c:lblAlgn val="ctr"/>
        <c:lblOffset val="100"/>
        <c:noMultiLvlLbl val="0"/>
      </c:catAx>
      <c:valAx>
        <c:axId val="445068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Pixel Count</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45067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2013 SOST Difference Image Histogram (V1 - V2)</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cat>
            <c:numRef>
              <c:f>'2013_Diff'!$A$318:$A$351</c:f>
              <c:numCache>
                <c:formatCode>General</c:formatCode>
                <c:ptCount val="34"/>
                <c:pt idx="0">
                  <c:v>-49</c:v>
                </c:pt>
                <c:pt idx="1">
                  <c:v>-46</c:v>
                </c:pt>
                <c:pt idx="2">
                  <c:v>-43</c:v>
                </c:pt>
                <c:pt idx="3">
                  <c:v>-40</c:v>
                </c:pt>
                <c:pt idx="4">
                  <c:v>-37</c:v>
                </c:pt>
                <c:pt idx="5">
                  <c:v>-34</c:v>
                </c:pt>
                <c:pt idx="6">
                  <c:v>-31</c:v>
                </c:pt>
                <c:pt idx="7">
                  <c:v>-28</c:v>
                </c:pt>
                <c:pt idx="8">
                  <c:v>-25</c:v>
                </c:pt>
                <c:pt idx="9">
                  <c:v>-22</c:v>
                </c:pt>
                <c:pt idx="10">
                  <c:v>-19</c:v>
                </c:pt>
                <c:pt idx="11">
                  <c:v>-16</c:v>
                </c:pt>
                <c:pt idx="12">
                  <c:v>-13</c:v>
                </c:pt>
                <c:pt idx="13">
                  <c:v>-10</c:v>
                </c:pt>
                <c:pt idx="14">
                  <c:v>-7</c:v>
                </c:pt>
                <c:pt idx="15">
                  <c:v>-4</c:v>
                </c:pt>
                <c:pt idx="16">
                  <c:v>-1</c:v>
                </c:pt>
                <c:pt idx="17">
                  <c:v>2</c:v>
                </c:pt>
                <c:pt idx="18">
                  <c:v>5</c:v>
                </c:pt>
                <c:pt idx="19">
                  <c:v>8</c:v>
                </c:pt>
                <c:pt idx="20">
                  <c:v>11</c:v>
                </c:pt>
                <c:pt idx="21">
                  <c:v>14</c:v>
                </c:pt>
                <c:pt idx="22">
                  <c:v>17</c:v>
                </c:pt>
                <c:pt idx="23">
                  <c:v>20</c:v>
                </c:pt>
                <c:pt idx="24">
                  <c:v>23</c:v>
                </c:pt>
                <c:pt idx="25">
                  <c:v>26</c:v>
                </c:pt>
                <c:pt idx="26">
                  <c:v>29</c:v>
                </c:pt>
                <c:pt idx="27">
                  <c:v>32</c:v>
                </c:pt>
                <c:pt idx="28">
                  <c:v>35</c:v>
                </c:pt>
                <c:pt idx="29">
                  <c:v>38</c:v>
                </c:pt>
                <c:pt idx="30">
                  <c:v>41</c:v>
                </c:pt>
                <c:pt idx="31">
                  <c:v>44</c:v>
                </c:pt>
                <c:pt idx="32">
                  <c:v>47</c:v>
                </c:pt>
                <c:pt idx="33">
                  <c:v>50</c:v>
                </c:pt>
              </c:numCache>
            </c:numRef>
          </c:cat>
          <c:val>
            <c:numRef>
              <c:f>'2013_Diff'!$B$318:$B$351</c:f>
              <c:numCache>
                <c:formatCode>General</c:formatCode>
                <c:ptCount val="34"/>
                <c:pt idx="0">
                  <c:v>220613</c:v>
                </c:pt>
                <c:pt idx="1">
                  <c:v>230441</c:v>
                </c:pt>
                <c:pt idx="2">
                  <c:v>251253</c:v>
                </c:pt>
                <c:pt idx="3">
                  <c:v>261893</c:v>
                </c:pt>
                <c:pt idx="4">
                  <c:v>285680</c:v>
                </c:pt>
                <c:pt idx="5">
                  <c:v>313634</c:v>
                </c:pt>
                <c:pt idx="6">
                  <c:v>362398</c:v>
                </c:pt>
                <c:pt idx="7">
                  <c:v>436153</c:v>
                </c:pt>
                <c:pt idx="8">
                  <c:v>547699</c:v>
                </c:pt>
                <c:pt idx="9">
                  <c:v>713955</c:v>
                </c:pt>
                <c:pt idx="10">
                  <c:v>983520</c:v>
                </c:pt>
                <c:pt idx="11">
                  <c:v>1449851</c:v>
                </c:pt>
                <c:pt idx="12">
                  <c:v>2265343</c:v>
                </c:pt>
                <c:pt idx="13">
                  <c:v>3897377</c:v>
                </c:pt>
                <c:pt idx="14">
                  <c:v>7311257</c:v>
                </c:pt>
                <c:pt idx="15">
                  <c:v>16613762</c:v>
                </c:pt>
                <c:pt idx="16">
                  <c:v>44991394</c:v>
                </c:pt>
                <c:pt idx="17">
                  <c:v>8942797</c:v>
                </c:pt>
                <c:pt idx="18">
                  <c:v>4682221</c:v>
                </c:pt>
                <c:pt idx="19">
                  <c:v>2389273</c:v>
                </c:pt>
                <c:pt idx="20">
                  <c:v>1383608</c:v>
                </c:pt>
                <c:pt idx="21">
                  <c:v>821583</c:v>
                </c:pt>
                <c:pt idx="22">
                  <c:v>513564</c:v>
                </c:pt>
                <c:pt idx="23">
                  <c:v>378083</c:v>
                </c:pt>
                <c:pt idx="24">
                  <c:v>303575</c:v>
                </c:pt>
                <c:pt idx="25">
                  <c:v>269844</c:v>
                </c:pt>
                <c:pt idx="26">
                  <c:v>238755</c:v>
                </c:pt>
                <c:pt idx="27">
                  <c:v>230145</c:v>
                </c:pt>
                <c:pt idx="28">
                  <c:v>218378</c:v>
                </c:pt>
                <c:pt idx="29">
                  <c:v>213876</c:v>
                </c:pt>
                <c:pt idx="30">
                  <c:v>212319</c:v>
                </c:pt>
                <c:pt idx="31">
                  <c:v>204725</c:v>
                </c:pt>
                <c:pt idx="32">
                  <c:v>206545</c:v>
                </c:pt>
                <c:pt idx="33">
                  <c:v>195522</c:v>
                </c:pt>
              </c:numCache>
            </c:numRef>
          </c:val>
          <c:smooth val="0"/>
        </c:ser>
        <c:dLbls>
          <c:showLegendKey val="0"/>
          <c:showVal val="0"/>
          <c:showCatName val="0"/>
          <c:showSerName val="0"/>
          <c:showPercent val="0"/>
          <c:showBubbleSize val="0"/>
        </c:dLbls>
        <c:smooth val="0"/>
        <c:axId val="455359512"/>
        <c:axId val="455359904"/>
      </c:lineChart>
      <c:catAx>
        <c:axId val="4553595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Pixel Value</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55359904"/>
        <c:crosses val="autoZero"/>
        <c:auto val="1"/>
        <c:lblAlgn val="ctr"/>
        <c:lblOffset val="100"/>
        <c:noMultiLvlLbl val="0"/>
      </c:catAx>
      <c:valAx>
        <c:axId val="455359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Pixel Count</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55359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A84ACA-E817-46D3-A8CE-EB98EC2B07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2127</TotalTime>
  <Pages>25</Pages>
  <Words>2865</Words>
  <Characters>16333</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USGS EROS</Company>
  <LinksUpToDate>false</LinksUpToDate>
  <CharactersWithSpaces>19160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Howard, Danny</dc:creator>
  <cp:keywords/>
  <dc:description/>
  <cp:lastModifiedBy>Howard (CTR), Danny</cp:lastModifiedBy>
  <cp:revision>165</cp:revision>
  <cp:lastPrinted>2016-06-23T14:27:00Z</cp:lastPrinted>
  <dcterms:created xsi:type="dcterms:W3CDTF">2016-06-21T18:15:00Z</dcterms:created>
  <dcterms:modified xsi:type="dcterms:W3CDTF">2016-07-01T12:43:00Z</dcterms:modified>
</cp:coreProperties>
</file>