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E174B" w14:textId="77777777" w:rsidR="00D61121" w:rsidRPr="00361AAC" w:rsidRDefault="00D61121" w:rsidP="00D61121">
      <w:pPr>
        <w:pStyle w:val="Heading3"/>
        <w:rPr>
          <w:rFonts w:cs="Arial"/>
        </w:rPr>
      </w:pPr>
      <w:bookmarkStart w:id="0" w:name="_Toc522886423"/>
      <w:r>
        <w:rPr>
          <w:rFonts w:cs="Arial"/>
        </w:rPr>
        <w:t>TIRS</w:t>
      </w:r>
      <w:r w:rsidRPr="00361AAC">
        <w:rPr>
          <w:rFonts w:cs="Arial"/>
        </w:rPr>
        <w:t xml:space="preserve"> </w:t>
      </w:r>
      <w:r>
        <w:rPr>
          <w:rFonts w:cs="Arial"/>
        </w:rPr>
        <w:t xml:space="preserve">Radiance to </w:t>
      </w:r>
      <w:r w:rsidRPr="00AB60D0">
        <w:rPr>
          <w:bCs/>
        </w:rPr>
        <w:t>Brightness (Apparent) Temperature</w:t>
      </w:r>
      <w:bookmarkEnd w:id="0"/>
    </w:p>
    <w:p w14:paraId="0D4045CE" w14:textId="77777777" w:rsidR="00D61121" w:rsidRPr="00361AAC" w:rsidRDefault="00D61121" w:rsidP="00D61121">
      <w:pPr>
        <w:pStyle w:val="Heading4"/>
        <w:rPr>
          <w:rFonts w:cs="Arial"/>
        </w:rPr>
      </w:pPr>
      <w:r w:rsidRPr="00361AAC">
        <w:rPr>
          <w:rFonts w:cs="Arial"/>
        </w:rPr>
        <w:t>Background</w:t>
      </w:r>
      <w:r>
        <w:rPr>
          <w:rFonts w:cs="Arial"/>
        </w:rPr>
        <w:t>/Introduction</w:t>
      </w:r>
    </w:p>
    <w:p w14:paraId="75C2B418" w14:textId="77777777" w:rsidR="00D61121" w:rsidRDefault="00D61121" w:rsidP="00D61121">
      <w:r w:rsidRPr="00AB0DB5">
        <w:t>Image data that has been con</w:t>
      </w:r>
      <w:r>
        <w:t xml:space="preserve">verted to spectral radiance may </w:t>
      </w:r>
      <w:r w:rsidRPr="00AB0DB5">
        <w:t xml:space="preserve">be converted into apparent temperature (i.e. - the temperature of a blackbody with emissivity of 1.0 that would produce the spectral radiance when integrated over the band relative spectral response). </w:t>
      </w:r>
    </w:p>
    <w:p w14:paraId="4983E8C4" w14:textId="77777777" w:rsidR="00D61121" w:rsidRDefault="00D61121" w:rsidP="00D61121"/>
    <w:p w14:paraId="64857E58" w14:textId="77777777" w:rsidR="00D61121" w:rsidRDefault="00D61121" w:rsidP="00D61121">
      <w:r w:rsidRPr="00AB0DB5">
        <w:t xml:space="preserve">For a given calculated spectral radiance for a </w:t>
      </w:r>
      <w:proofErr w:type="gramStart"/>
      <w:r w:rsidRPr="00AB0DB5">
        <w:t>particular band</w:t>
      </w:r>
      <w:proofErr w:type="gramEnd"/>
      <w:r>
        <w:t>, a look-</w:t>
      </w:r>
      <w:r w:rsidRPr="00AB0DB5">
        <w:t xml:space="preserve">up table </w:t>
      </w:r>
      <w:r>
        <w:t xml:space="preserve">(LUT) </w:t>
      </w:r>
      <w:r w:rsidRPr="00AB0DB5">
        <w:t xml:space="preserve">is created that relates the temperature of a blackbody </w:t>
      </w:r>
      <w:r>
        <w:t xml:space="preserve">(T in </w:t>
      </w:r>
      <w:proofErr w:type="spellStart"/>
      <w:r>
        <w:t>Deg</w:t>
      </w:r>
      <w:proofErr w:type="spellEnd"/>
      <w:r>
        <w:t xml:space="preserve"> K) </w:t>
      </w:r>
      <w:r w:rsidRPr="00AB0DB5">
        <w:t>to the integrated spectral radiance in the band</w:t>
      </w:r>
      <w:r>
        <w:t xml:space="preserve"> (L in W/m^2-sr-mu)</w:t>
      </w:r>
      <w:r w:rsidRPr="00AB0DB5">
        <w:t xml:space="preserve">. The spectral radiance is calculated through the Planck blackbody equation and </w:t>
      </w:r>
      <w:r>
        <w:t xml:space="preserve">then </w:t>
      </w:r>
      <w:r w:rsidRPr="00AB0DB5">
        <w:t xml:space="preserve">multiplying by the spectral response </w:t>
      </w:r>
      <w:r>
        <w:t xml:space="preserve">function </w:t>
      </w:r>
      <w:r w:rsidRPr="00AB0DB5">
        <w:t>of the band per wavelength and integrating over wavelength as,</w:t>
      </w:r>
    </w:p>
    <w:p w14:paraId="704CD952" w14:textId="77777777" w:rsidR="00D61121" w:rsidRPr="00AB0DB5" w:rsidRDefault="00D61121" w:rsidP="00D61121"/>
    <w:p w14:paraId="4F3A1972" w14:textId="77777777" w:rsidR="00D61121" w:rsidRPr="00AB0DB5" w:rsidRDefault="00D61121" w:rsidP="00D61121">
      <w:pPr>
        <w:ind w:firstLine="720"/>
        <w:jc w:val="right"/>
      </w:pPr>
      <w:r w:rsidRPr="00AB0DB5">
        <w:object w:dxaOrig="2780" w:dyaOrig="880" w14:anchorId="1ED95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2.75pt;height:42pt" o:ole="">
            <v:imagedata r:id="rId6" o:title=""/>
          </v:shape>
          <o:OLEObject Type="Embed" ProgID="Equation.3" ShapeID="_x0000_i1027" DrawAspect="Content" ObjectID="_1597750423" r:id="rId7"/>
        </w:object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02EF1198" w14:textId="77777777" w:rsidR="00D61121" w:rsidRPr="00AB0DB5" w:rsidRDefault="00D61121" w:rsidP="00D61121"/>
    <w:p w14:paraId="2882AC44" w14:textId="77777777" w:rsidR="00D61121" w:rsidRDefault="00D61121" w:rsidP="00D61121">
      <w:r w:rsidRPr="00AB0DB5">
        <w:t>Where</w:t>
      </w:r>
      <w:r>
        <w:t xml:space="preserve"> </w:t>
      </w:r>
      <w:proofErr w:type="spellStart"/>
      <w:r w:rsidRPr="00AB0DB5">
        <w:rPr>
          <w:i/>
        </w:rPr>
        <w:t>L</w:t>
      </w:r>
      <w:r w:rsidRPr="00AB0DB5">
        <w:rPr>
          <w:i/>
          <w:vertAlign w:val="subscript"/>
        </w:rPr>
        <w:t>b</w:t>
      </w:r>
      <w:proofErr w:type="spellEnd"/>
      <w:r w:rsidRPr="00AB0DB5">
        <w:rPr>
          <w:i/>
        </w:rPr>
        <w:t>(T)</w:t>
      </w:r>
      <w:r w:rsidRPr="00AB0DB5">
        <w:t xml:space="preserve"> is the integrated spectral radiance for the spectral band at a given blackbody temperature, </w:t>
      </w:r>
      <w:proofErr w:type="spellStart"/>
      <w:r w:rsidRPr="004A0791">
        <w:rPr>
          <w:i/>
        </w:rPr>
        <w:t>R’</w:t>
      </w:r>
      <w:r w:rsidRPr="004A0791">
        <w:rPr>
          <w:i/>
          <w:vertAlign w:val="subscript"/>
        </w:rPr>
        <w:t>b</w:t>
      </w:r>
      <w:proofErr w:type="spellEnd"/>
      <w:r w:rsidRPr="004A0791">
        <w:rPr>
          <w:i/>
        </w:rPr>
        <w:t>(</w:t>
      </w:r>
      <w:r w:rsidRPr="004A0791">
        <w:rPr>
          <w:rFonts w:cstheme="minorHAnsi"/>
          <w:i/>
        </w:rPr>
        <w:t>λ</w:t>
      </w:r>
      <w:r w:rsidRPr="004A0791">
        <w:rPr>
          <w:i/>
        </w:rPr>
        <w:t>)</w:t>
      </w:r>
      <w:r>
        <w:t xml:space="preserve"> </w:t>
      </w:r>
      <w:r w:rsidRPr="00AB0DB5">
        <w:t xml:space="preserve">is the relative spectral response of the band, and </w:t>
      </w:r>
      <w:r>
        <w:rPr>
          <w:i/>
        </w:rPr>
        <w:t>B</w:t>
      </w:r>
      <w:r w:rsidRPr="004A0791">
        <w:rPr>
          <w:i/>
        </w:rPr>
        <w:t xml:space="preserve"> (</w:t>
      </w:r>
      <w:proofErr w:type="spellStart"/>
      <w:proofErr w:type="gramStart"/>
      <w:r w:rsidRPr="004A0791">
        <w:rPr>
          <w:rFonts w:cstheme="minorHAnsi"/>
          <w:i/>
        </w:rPr>
        <w:t>λ</w:t>
      </w:r>
      <w:r>
        <w:rPr>
          <w:rFonts w:cstheme="minorHAnsi"/>
          <w:i/>
        </w:rPr>
        <w:t>,T</w:t>
      </w:r>
      <w:proofErr w:type="spellEnd"/>
      <w:proofErr w:type="gramEnd"/>
      <w:r w:rsidRPr="004A0791">
        <w:rPr>
          <w:i/>
        </w:rPr>
        <w:t>)</w:t>
      </w:r>
      <w:r>
        <w:t xml:space="preserve"> </w:t>
      </w:r>
      <w:r w:rsidRPr="00AB0DB5">
        <w:t>is the Planck radiance at t</w:t>
      </w:r>
      <w:r>
        <w:t>he given blackbody temperature T.</w:t>
      </w:r>
    </w:p>
    <w:p w14:paraId="38178173" w14:textId="77777777" w:rsidR="00D61121" w:rsidRDefault="00D61121" w:rsidP="00D61121">
      <w:r>
        <w:t xml:space="preserve"> </w:t>
      </w:r>
    </w:p>
    <w:p w14:paraId="78CDF3F6" w14:textId="77777777" w:rsidR="00D61121" w:rsidRDefault="00D61121" w:rsidP="00D61121">
      <w:r>
        <w:t>The Look-Up T</w:t>
      </w:r>
      <w:r w:rsidRPr="00AB0DB5">
        <w:t xml:space="preserve">able </w:t>
      </w:r>
      <w:r>
        <w:t>(LUT), example in</w:t>
      </w:r>
      <w:r w:rsidRPr="00FC5444">
        <w:t xml:space="preserve"> </w:t>
      </w:r>
      <w:r w:rsidRPr="00FC5444">
        <w:fldChar w:fldCharType="begin"/>
      </w:r>
      <w:r w:rsidRPr="00FC5444">
        <w:instrText xml:space="preserve"> REF _Ref519256949 \h  \* MERGEFORMAT </w:instrText>
      </w:r>
      <w:r w:rsidRPr="00FC5444">
        <w:fldChar w:fldCharType="separate"/>
      </w:r>
      <w:r w:rsidRPr="007342A8">
        <w:rPr>
          <w:rFonts w:cs="Arial"/>
        </w:rPr>
        <w:t xml:space="preserve">Figure </w:t>
      </w:r>
      <w:r w:rsidRPr="007342A8">
        <w:rPr>
          <w:rFonts w:cs="Arial"/>
          <w:noProof/>
        </w:rPr>
        <w:t>4</w:t>
      </w:r>
      <w:r w:rsidRPr="007342A8">
        <w:rPr>
          <w:rFonts w:cs="Arial"/>
          <w:noProof/>
        </w:rPr>
        <w:noBreakHyphen/>
        <w:t>105</w:t>
      </w:r>
      <w:r w:rsidRPr="00FC5444">
        <w:fldChar w:fldCharType="end"/>
      </w:r>
      <w:r>
        <w:t xml:space="preserve">, stores values of spectral radiance and corresponding apparent blackbody temperature between 240K and 360K allowing for conversion between the two, for each TIRS band, in steps of 0.01K.   </w:t>
      </w:r>
    </w:p>
    <w:p w14:paraId="101526BF" w14:textId="77777777" w:rsidR="00D61121" w:rsidRDefault="00D61121" w:rsidP="00D61121"/>
    <w:p w14:paraId="167C22F7" w14:textId="77777777" w:rsidR="00D61121" w:rsidRDefault="00D61121" w:rsidP="00D61121">
      <w:pPr>
        <w:jc w:val="center"/>
      </w:pPr>
      <w:r w:rsidRPr="007176F4">
        <w:rPr>
          <w:rFonts w:ascii="Times New Roman" w:hAnsi="Times New Roman"/>
          <w:noProof/>
        </w:rPr>
        <w:lastRenderedPageBreak/>
        <w:drawing>
          <wp:inline distT="0" distB="0" distL="0" distR="0" wp14:anchorId="33724BFE" wp14:editId="42DA16FB">
            <wp:extent cx="3643709" cy="260416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31" cy="26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0C56" w14:textId="77777777" w:rsidR="00D61121" w:rsidRPr="007342A8" w:rsidRDefault="00D61121" w:rsidP="00D61121">
      <w:pPr>
        <w:pStyle w:val="Caption"/>
      </w:pPr>
      <w:bookmarkStart w:id="1" w:name="_Ref519256949"/>
      <w:bookmarkStart w:id="2" w:name="_Toc521068436"/>
      <w:bookmarkStart w:id="3" w:name="_Toc522886545"/>
      <w:r w:rsidRPr="007342A8"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 w:rsidRPr="007342A8">
        <w:t>4</w:t>
      </w:r>
      <w:r>
        <w:fldChar w:fldCharType="end"/>
      </w:r>
      <w:r w:rsidRPr="007342A8">
        <w:noBreakHyphen/>
      </w:r>
      <w:r w:rsidRPr="007342A8">
        <w:fldChar w:fldCharType="begin"/>
      </w:r>
      <w:r>
        <w:instrText xml:space="preserve"> SEQ Figure \* ARABIC \s 1 </w:instrText>
      </w:r>
      <w:r w:rsidRPr="007342A8">
        <w:fldChar w:fldCharType="separate"/>
      </w:r>
      <w:r>
        <w:rPr>
          <w:noProof/>
        </w:rPr>
        <w:t>105</w:t>
      </w:r>
      <w:r w:rsidRPr="007342A8">
        <w:fldChar w:fldCharType="end"/>
      </w:r>
      <w:bookmarkEnd w:id="1"/>
      <w:r w:rsidRPr="007342A8">
        <w:t>. Example TIRS-1 10.8 µm Band Look-Up Table (LUT)</w:t>
      </w:r>
      <w:bookmarkEnd w:id="2"/>
      <w:bookmarkEnd w:id="3"/>
    </w:p>
    <w:p w14:paraId="07241856" w14:textId="77777777" w:rsidR="00D61121" w:rsidRPr="00871254" w:rsidRDefault="00D61121" w:rsidP="00D61121">
      <w:pPr>
        <w:pStyle w:val="Heading4"/>
        <w:rPr>
          <w:rFonts w:cs="Arial"/>
        </w:rPr>
      </w:pPr>
      <w:r>
        <w:rPr>
          <w:rFonts w:cs="Arial"/>
        </w:rPr>
        <w:t>Inputs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1530"/>
        <w:gridCol w:w="1350"/>
        <w:gridCol w:w="1350"/>
        <w:gridCol w:w="810"/>
      </w:tblGrid>
      <w:tr w:rsidR="00D61121" w:rsidRPr="00871254" w14:paraId="0C86F5E7" w14:textId="77777777" w:rsidTr="00884014">
        <w:tc>
          <w:tcPr>
            <w:tcW w:w="2785" w:type="dxa"/>
            <w:vAlign w:val="center"/>
          </w:tcPr>
          <w:p w14:paraId="0EC64D99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vAlign w:val="center"/>
          </w:tcPr>
          <w:p w14:paraId="689B9C74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Symbol</w:t>
            </w:r>
          </w:p>
        </w:tc>
        <w:tc>
          <w:tcPr>
            <w:tcW w:w="1530" w:type="dxa"/>
            <w:vAlign w:val="center"/>
          </w:tcPr>
          <w:p w14:paraId="34CDFEFC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Units</w:t>
            </w:r>
          </w:p>
        </w:tc>
        <w:tc>
          <w:tcPr>
            <w:tcW w:w="1350" w:type="dxa"/>
            <w:vAlign w:val="center"/>
          </w:tcPr>
          <w:p w14:paraId="5DBBD227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350" w:type="dxa"/>
            <w:vAlign w:val="center"/>
          </w:tcPr>
          <w:p w14:paraId="0979FC63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 xml:space="preserve">Source </w:t>
            </w:r>
          </w:p>
        </w:tc>
        <w:tc>
          <w:tcPr>
            <w:tcW w:w="810" w:type="dxa"/>
            <w:vAlign w:val="center"/>
          </w:tcPr>
          <w:p w14:paraId="27D409C1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Type</w:t>
            </w:r>
          </w:p>
        </w:tc>
      </w:tr>
      <w:tr w:rsidR="00D61121" w:rsidRPr="00871254" w14:paraId="13BD63D0" w14:textId="77777777" w:rsidTr="00884014">
        <w:tc>
          <w:tcPr>
            <w:tcW w:w="2785" w:type="dxa"/>
            <w:vAlign w:val="center"/>
          </w:tcPr>
          <w:p w14:paraId="309448A8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 xml:space="preserve">Planck Function </w:t>
            </w:r>
          </w:p>
        </w:tc>
        <w:tc>
          <w:tcPr>
            <w:tcW w:w="1170" w:type="dxa"/>
            <w:vAlign w:val="center"/>
          </w:tcPr>
          <w:p w14:paraId="43B40F2D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i/>
                <w:sz w:val="20"/>
                <w:szCs w:val="20"/>
              </w:rPr>
              <w:t>B (</w:t>
            </w:r>
            <w:proofErr w:type="spellStart"/>
            <w:proofErr w:type="gramStart"/>
            <w:r w:rsidRPr="00871254">
              <w:rPr>
                <w:rFonts w:cstheme="minorHAnsi"/>
                <w:i/>
                <w:sz w:val="20"/>
                <w:szCs w:val="20"/>
              </w:rPr>
              <w:t>λ,T</w:t>
            </w:r>
            <w:proofErr w:type="spellEnd"/>
            <w:proofErr w:type="gramEnd"/>
            <w:r w:rsidRPr="008712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14:paraId="6DB70963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W/m</w:t>
            </w:r>
            <w:r w:rsidRPr="0087125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µ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350" w:type="dxa"/>
            <w:vAlign w:val="center"/>
          </w:tcPr>
          <w:p w14:paraId="21F00537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proofErr w:type="spellStart"/>
            <w:r w:rsidRPr="00871254">
              <w:rPr>
                <w:sz w:val="20"/>
                <w:szCs w:val="20"/>
              </w:rPr>
              <w:t>N</w:t>
            </w:r>
            <w:r w:rsidRPr="00871254">
              <w:rPr>
                <w:sz w:val="20"/>
                <w:szCs w:val="20"/>
                <w:vertAlign w:val="subscript"/>
              </w:rPr>
              <w:t>band</w:t>
            </w:r>
            <w:proofErr w:type="spellEnd"/>
            <w:r w:rsidRPr="008712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1004D857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 xml:space="preserve">Derived </w:t>
            </w:r>
          </w:p>
        </w:tc>
        <w:tc>
          <w:tcPr>
            <w:tcW w:w="810" w:type="dxa"/>
            <w:vAlign w:val="center"/>
          </w:tcPr>
          <w:p w14:paraId="24EC2E6A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>Float</w:t>
            </w:r>
          </w:p>
        </w:tc>
      </w:tr>
      <w:tr w:rsidR="00D61121" w:rsidRPr="00871254" w14:paraId="7A62FA9F" w14:textId="77777777" w:rsidTr="00884014">
        <w:tc>
          <w:tcPr>
            <w:tcW w:w="2785" w:type="dxa"/>
            <w:vAlign w:val="center"/>
          </w:tcPr>
          <w:p w14:paraId="63AAEB17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>Relative Spectral Response</w:t>
            </w:r>
          </w:p>
        </w:tc>
        <w:tc>
          <w:tcPr>
            <w:tcW w:w="1170" w:type="dxa"/>
            <w:vAlign w:val="center"/>
          </w:tcPr>
          <w:p w14:paraId="2F09CAF7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proofErr w:type="spellStart"/>
            <w:r w:rsidRPr="00871254">
              <w:rPr>
                <w:i/>
                <w:sz w:val="20"/>
                <w:szCs w:val="20"/>
              </w:rPr>
              <w:t>R’</w:t>
            </w:r>
            <w:r w:rsidRPr="00871254">
              <w:rPr>
                <w:i/>
                <w:sz w:val="20"/>
                <w:szCs w:val="20"/>
                <w:vertAlign w:val="subscript"/>
              </w:rPr>
              <w:t>b</w:t>
            </w:r>
            <w:proofErr w:type="spellEnd"/>
            <w:r w:rsidRPr="00871254">
              <w:rPr>
                <w:i/>
                <w:sz w:val="20"/>
                <w:szCs w:val="20"/>
              </w:rPr>
              <w:t>(</w:t>
            </w:r>
            <w:r w:rsidRPr="00871254">
              <w:rPr>
                <w:rFonts w:cstheme="minorHAnsi"/>
                <w:i/>
                <w:sz w:val="20"/>
                <w:szCs w:val="20"/>
              </w:rPr>
              <w:t>λ</w:t>
            </w:r>
            <w:r w:rsidRPr="0087125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14:paraId="25BC3801" w14:textId="77777777" w:rsidR="00D61121" w:rsidRPr="00871254" w:rsidRDefault="00D61121" w:rsidP="008840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0BD42C6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proofErr w:type="spellStart"/>
            <w:r w:rsidRPr="00871254">
              <w:rPr>
                <w:sz w:val="20"/>
                <w:szCs w:val="20"/>
              </w:rPr>
              <w:t>N</w:t>
            </w:r>
            <w:r w:rsidRPr="00871254">
              <w:rPr>
                <w:sz w:val="20"/>
                <w:szCs w:val="20"/>
                <w:vertAlign w:val="subscript"/>
              </w:rPr>
              <w:t>band</w:t>
            </w:r>
            <w:proofErr w:type="spellEnd"/>
          </w:p>
        </w:tc>
        <w:tc>
          <w:tcPr>
            <w:tcW w:w="1350" w:type="dxa"/>
            <w:vAlign w:val="center"/>
          </w:tcPr>
          <w:p w14:paraId="37B7798D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>CPF</w:t>
            </w:r>
          </w:p>
        </w:tc>
        <w:tc>
          <w:tcPr>
            <w:tcW w:w="810" w:type="dxa"/>
            <w:vAlign w:val="center"/>
          </w:tcPr>
          <w:p w14:paraId="14BEE4FA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>Float</w:t>
            </w:r>
          </w:p>
        </w:tc>
      </w:tr>
    </w:tbl>
    <w:p w14:paraId="4235A19E" w14:textId="77777777" w:rsidR="00D61121" w:rsidRPr="00871254" w:rsidRDefault="00D61121" w:rsidP="00D61121">
      <w:pPr>
        <w:pStyle w:val="Heading4"/>
        <w:rPr>
          <w:rFonts w:cs="Arial"/>
        </w:rPr>
      </w:pPr>
      <w:r>
        <w:rPr>
          <w:rFonts w:cs="Arial"/>
        </w:rPr>
        <w:t>Outputs</w:t>
      </w:r>
      <w:r>
        <w:t xml:space="preserve"> 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1530"/>
        <w:gridCol w:w="1350"/>
        <w:gridCol w:w="1350"/>
        <w:gridCol w:w="1193"/>
      </w:tblGrid>
      <w:tr w:rsidR="00D61121" w:rsidRPr="00871254" w14:paraId="5A959648" w14:textId="77777777" w:rsidTr="00884014">
        <w:tc>
          <w:tcPr>
            <w:tcW w:w="2785" w:type="dxa"/>
            <w:vAlign w:val="center"/>
          </w:tcPr>
          <w:p w14:paraId="1E860DFB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Descriptions</w:t>
            </w:r>
          </w:p>
        </w:tc>
        <w:tc>
          <w:tcPr>
            <w:tcW w:w="1170" w:type="dxa"/>
            <w:vAlign w:val="center"/>
          </w:tcPr>
          <w:p w14:paraId="17D31906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Symbol</w:t>
            </w:r>
          </w:p>
        </w:tc>
        <w:tc>
          <w:tcPr>
            <w:tcW w:w="1530" w:type="dxa"/>
            <w:vAlign w:val="center"/>
          </w:tcPr>
          <w:p w14:paraId="1873AF8F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Units</w:t>
            </w:r>
          </w:p>
        </w:tc>
        <w:tc>
          <w:tcPr>
            <w:tcW w:w="1350" w:type="dxa"/>
            <w:vAlign w:val="center"/>
          </w:tcPr>
          <w:p w14:paraId="2922B327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350" w:type="dxa"/>
            <w:vAlign w:val="center"/>
          </w:tcPr>
          <w:p w14:paraId="333FAD78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 xml:space="preserve">Source </w:t>
            </w:r>
          </w:p>
        </w:tc>
        <w:tc>
          <w:tcPr>
            <w:tcW w:w="1193" w:type="dxa"/>
            <w:vAlign w:val="center"/>
          </w:tcPr>
          <w:p w14:paraId="2CEEA751" w14:textId="77777777" w:rsidR="00D61121" w:rsidRPr="00871254" w:rsidRDefault="00D61121" w:rsidP="00884014">
            <w:pPr>
              <w:rPr>
                <w:b/>
                <w:sz w:val="20"/>
                <w:szCs w:val="20"/>
              </w:rPr>
            </w:pPr>
            <w:r w:rsidRPr="00871254">
              <w:rPr>
                <w:b/>
                <w:sz w:val="20"/>
                <w:szCs w:val="20"/>
              </w:rPr>
              <w:t>Type</w:t>
            </w:r>
          </w:p>
        </w:tc>
      </w:tr>
      <w:tr w:rsidR="00D61121" w:rsidRPr="00871254" w14:paraId="1E71D971" w14:textId="77777777" w:rsidTr="00884014">
        <w:tc>
          <w:tcPr>
            <w:tcW w:w="2785" w:type="dxa"/>
            <w:vAlign w:val="center"/>
          </w:tcPr>
          <w:p w14:paraId="37B3296A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 xml:space="preserve">Integrated spectral radiance  </w:t>
            </w:r>
          </w:p>
        </w:tc>
        <w:tc>
          <w:tcPr>
            <w:tcW w:w="1170" w:type="dxa"/>
            <w:vAlign w:val="center"/>
          </w:tcPr>
          <w:p w14:paraId="6F489881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proofErr w:type="spellStart"/>
            <w:r w:rsidRPr="00871254">
              <w:rPr>
                <w:i/>
                <w:sz w:val="20"/>
                <w:szCs w:val="20"/>
              </w:rPr>
              <w:t>L</w:t>
            </w:r>
            <w:r w:rsidRPr="00871254">
              <w:rPr>
                <w:i/>
                <w:sz w:val="20"/>
                <w:szCs w:val="20"/>
                <w:vertAlign w:val="subscript"/>
              </w:rPr>
              <w:t>b</w:t>
            </w:r>
            <w:proofErr w:type="spellEnd"/>
            <w:r w:rsidRPr="00871254">
              <w:rPr>
                <w:i/>
                <w:sz w:val="20"/>
                <w:szCs w:val="20"/>
              </w:rPr>
              <w:t>(T)</w:t>
            </w:r>
          </w:p>
        </w:tc>
        <w:tc>
          <w:tcPr>
            <w:tcW w:w="1530" w:type="dxa"/>
            <w:vAlign w:val="center"/>
          </w:tcPr>
          <w:p w14:paraId="4F0F7444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W/m</w:t>
            </w:r>
            <w:r w:rsidRPr="0087125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µ</w:t>
            </w:r>
            <w:r w:rsidRPr="00871254">
              <w:rPr>
                <w:sz w:val="20"/>
                <w:szCs w:val="20"/>
              </w:rPr>
              <w:t>m</w:t>
            </w:r>
          </w:p>
        </w:tc>
        <w:tc>
          <w:tcPr>
            <w:tcW w:w="1350" w:type="dxa"/>
            <w:vAlign w:val="center"/>
          </w:tcPr>
          <w:p w14:paraId="1EEC21A8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proofErr w:type="spellStart"/>
            <w:r w:rsidRPr="00871254">
              <w:rPr>
                <w:sz w:val="20"/>
                <w:szCs w:val="20"/>
              </w:rPr>
              <w:t>N</w:t>
            </w:r>
            <w:r w:rsidRPr="00871254">
              <w:rPr>
                <w:sz w:val="20"/>
                <w:szCs w:val="20"/>
                <w:vertAlign w:val="subscript"/>
              </w:rPr>
              <w:t>band</w:t>
            </w:r>
            <w:proofErr w:type="spellEnd"/>
            <w:r w:rsidRPr="008712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3D3F269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 xml:space="preserve">Derived </w:t>
            </w:r>
          </w:p>
        </w:tc>
        <w:tc>
          <w:tcPr>
            <w:tcW w:w="1193" w:type="dxa"/>
            <w:vAlign w:val="center"/>
          </w:tcPr>
          <w:p w14:paraId="550791D1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>Float</w:t>
            </w:r>
          </w:p>
        </w:tc>
      </w:tr>
      <w:tr w:rsidR="00D61121" w:rsidRPr="00871254" w14:paraId="64B885CA" w14:textId="77777777" w:rsidTr="00884014">
        <w:tc>
          <w:tcPr>
            <w:tcW w:w="2785" w:type="dxa"/>
            <w:vAlign w:val="center"/>
          </w:tcPr>
          <w:p w14:paraId="10AF87B7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 xml:space="preserve">Look Up Table (Rad vs Temp)  </w:t>
            </w:r>
          </w:p>
        </w:tc>
        <w:tc>
          <w:tcPr>
            <w:tcW w:w="1170" w:type="dxa"/>
            <w:vAlign w:val="center"/>
          </w:tcPr>
          <w:p w14:paraId="38F62BC8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>LUT</w:t>
            </w:r>
          </w:p>
        </w:tc>
        <w:tc>
          <w:tcPr>
            <w:tcW w:w="1530" w:type="dxa"/>
            <w:vAlign w:val="center"/>
          </w:tcPr>
          <w:p w14:paraId="56FA6941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W/m</w:t>
            </w:r>
            <w:r w:rsidRPr="0087125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µ</w:t>
            </w:r>
            <w:r w:rsidRPr="0087125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vs </w:t>
            </w:r>
            <w:proofErr w:type="spellStart"/>
            <w:r>
              <w:rPr>
                <w:sz w:val="20"/>
                <w:szCs w:val="20"/>
              </w:rPr>
              <w:t>Deg</w:t>
            </w:r>
            <w:proofErr w:type="spellEnd"/>
            <w:r w:rsidRPr="00871254">
              <w:rPr>
                <w:sz w:val="20"/>
                <w:szCs w:val="20"/>
              </w:rPr>
              <w:t xml:space="preserve"> K </w:t>
            </w:r>
          </w:p>
        </w:tc>
        <w:tc>
          <w:tcPr>
            <w:tcW w:w="1350" w:type="dxa"/>
            <w:vAlign w:val="center"/>
          </w:tcPr>
          <w:p w14:paraId="5FA4B508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proofErr w:type="spellStart"/>
            <w:r w:rsidRPr="00871254">
              <w:rPr>
                <w:sz w:val="20"/>
                <w:szCs w:val="20"/>
              </w:rPr>
              <w:t>N</w:t>
            </w:r>
            <w:r w:rsidRPr="00871254">
              <w:rPr>
                <w:sz w:val="20"/>
                <w:szCs w:val="20"/>
                <w:vertAlign w:val="subscript"/>
              </w:rPr>
              <w:t>band</w:t>
            </w:r>
            <w:proofErr w:type="spellEnd"/>
            <w:r w:rsidRPr="008712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4CC1EC9E" w14:textId="77777777" w:rsidR="00D61121" w:rsidRPr="00871254" w:rsidRDefault="00D61121" w:rsidP="00884014">
            <w:pPr>
              <w:rPr>
                <w:color w:val="FF0000"/>
                <w:sz w:val="20"/>
                <w:szCs w:val="20"/>
              </w:rPr>
            </w:pPr>
            <w:proofErr w:type="spellStart"/>
            <w:r w:rsidRPr="00871254">
              <w:rPr>
                <w:color w:val="000000" w:themeColor="text1"/>
                <w:sz w:val="20"/>
                <w:szCs w:val="20"/>
              </w:rPr>
              <w:t>Anc</w:t>
            </w:r>
            <w:proofErr w:type="spellEnd"/>
            <w:r w:rsidRPr="00871254">
              <w:rPr>
                <w:color w:val="000000" w:themeColor="text1"/>
                <w:sz w:val="20"/>
                <w:szCs w:val="20"/>
              </w:rPr>
              <w:t xml:space="preserve"> File</w:t>
            </w:r>
          </w:p>
        </w:tc>
        <w:tc>
          <w:tcPr>
            <w:tcW w:w="1193" w:type="dxa"/>
            <w:vAlign w:val="center"/>
          </w:tcPr>
          <w:p w14:paraId="469F34C7" w14:textId="77777777" w:rsidR="00D61121" w:rsidRPr="00871254" w:rsidRDefault="00D61121" w:rsidP="00884014">
            <w:pPr>
              <w:rPr>
                <w:sz w:val="20"/>
                <w:szCs w:val="20"/>
              </w:rPr>
            </w:pPr>
            <w:r w:rsidRPr="00871254">
              <w:rPr>
                <w:sz w:val="20"/>
                <w:szCs w:val="20"/>
              </w:rPr>
              <w:t>Float</w:t>
            </w:r>
          </w:p>
        </w:tc>
      </w:tr>
    </w:tbl>
    <w:p w14:paraId="15F18BE0" w14:textId="77777777" w:rsidR="00D61121" w:rsidRDefault="00D61121" w:rsidP="00D61121"/>
    <w:p w14:paraId="6E8FBCA8" w14:textId="77777777" w:rsidR="00D61121" w:rsidRPr="00871254" w:rsidRDefault="00D61121" w:rsidP="00D61121">
      <w:pPr>
        <w:pStyle w:val="Heading4"/>
        <w:rPr>
          <w:rFonts w:cs="Arial"/>
        </w:rPr>
      </w:pPr>
      <w:r>
        <w:rPr>
          <w:rFonts w:cs="Arial"/>
        </w:rPr>
        <w:t>Procedure</w:t>
      </w:r>
    </w:p>
    <w:p w14:paraId="1B456049" w14:textId="77777777" w:rsidR="00D61121" w:rsidRPr="00871254" w:rsidRDefault="00D61121" w:rsidP="00D61121">
      <w:pPr>
        <w:pStyle w:val="ListParagraph"/>
        <w:numPr>
          <w:ilvl w:val="0"/>
          <w:numId w:val="3"/>
        </w:numPr>
        <w:spacing w:after="0" w:line="240" w:lineRule="auto"/>
      </w:pPr>
      <w:r w:rsidRPr="00871254">
        <w:t xml:space="preserve">Read </w:t>
      </w:r>
      <w:proofErr w:type="spellStart"/>
      <w:r w:rsidRPr="00871254">
        <w:rPr>
          <w:i/>
        </w:rPr>
        <w:t>R’</w:t>
      </w:r>
      <w:r w:rsidRPr="00871254">
        <w:rPr>
          <w:i/>
          <w:vertAlign w:val="subscript"/>
        </w:rPr>
        <w:t>b</w:t>
      </w:r>
      <w:proofErr w:type="spellEnd"/>
      <w:r w:rsidRPr="00871254">
        <w:rPr>
          <w:i/>
        </w:rPr>
        <w:t>(</w:t>
      </w:r>
      <w:r w:rsidRPr="00871254">
        <w:rPr>
          <w:rFonts w:cstheme="minorHAnsi"/>
          <w:i/>
        </w:rPr>
        <w:t>λ</w:t>
      </w:r>
      <w:r w:rsidRPr="00871254">
        <w:rPr>
          <w:i/>
        </w:rPr>
        <w:t>)</w:t>
      </w:r>
    </w:p>
    <w:p w14:paraId="4F8B8FAF" w14:textId="77777777" w:rsidR="00D61121" w:rsidRPr="00871254" w:rsidRDefault="00D61121" w:rsidP="00D61121">
      <w:pPr>
        <w:ind w:left="360"/>
      </w:pPr>
    </w:p>
    <w:p w14:paraId="38140B22" w14:textId="77777777" w:rsidR="00D61121" w:rsidRPr="00871254" w:rsidRDefault="00D61121" w:rsidP="00D61121">
      <w:r w:rsidRPr="00871254">
        <w:t>For each TIRS-2 band</w:t>
      </w:r>
    </w:p>
    <w:p w14:paraId="73FBFA07" w14:textId="77777777" w:rsidR="00D61121" w:rsidRDefault="00D61121" w:rsidP="00D61121">
      <w:pPr>
        <w:pStyle w:val="ListParagraph"/>
        <w:numPr>
          <w:ilvl w:val="0"/>
          <w:numId w:val="3"/>
        </w:numPr>
        <w:spacing w:after="0" w:line="240" w:lineRule="auto"/>
      </w:pPr>
      <w:r>
        <w:t>G</w:t>
      </w:r>
      <w:r w:rsidRPr="00871254">
        <w:t>enerate LUT between 180 K to 360 K to cover possible scene temperatures:</w:t>
      </w:r>
    </w:p>
    <w:p w14:paraId="24B3E737" w14:textId="77777777" w:rsidR="00D61121" w:rsidRPr="00871254" w:rsidRDefault="00D61121" w:rsidP="00D61121">
      <w:pPr>
        <w:pStyle w:val="ListParagraph"/>
        <w:ind w:left="1080"/>
      </w:pPr>
    </w:p>
    <w:p w14:paraId="24B9E872" w14:textId="77777777" w:rsidR="00D61121" w:rsidRPr="00871254" w:rsidRDefault="00D61121" w:rsidP="00D61121">
      <w:pPr>
        <w:ind w:left="360" w:firstLine="720"/>
      </w:pPr>
      <w:r w:rsidRPr="00871254">
        <w:t xml:space="preserve">For T from 180 to </w:t>
      </w:r>
      <w:proofErr w:type="gramStart"/>
      <w:r w:rsidRPr="00871254">
        <w:t>360 ,</w:t>
      </w:r>
      <w:proofErr w:type="gramEnd"/>
      <w:r w:rsidRPr="00871254">
        <w:t xml:space="preserve"> 0.1 increments   </w:t>
      </w:r>
    </w:p>
    <w:p w14:paraId="0B17317D" w14:textId="77777777" w:rsidR="00D61121" w:rsidRPr="00871254" w:rsidRDefault="00D61121" w:rsidP="00D61121">
      <w:pPr>
        <w:pStyle w:val="ListParagraph"/>
        <w:numPr>
          <w:ilvl w:val="1"/>
          <w:numId w:val="3"/>
        </w:numPr>
        <w:spacing w:after="0" w:line="240" w:lineRule="auto"/>
      </w:pPr>
      <w:r w:rsidRPr="00871254">
        <w:t xml:space="preserve">Calculate </w:t>
      </w:r>
      <w:r w:rsidRPr="00871254">
        <w:rPr>
          <w:i/>
        </w:rPr>
        <w:t>B (</w:t>
      </w:r>
      <w:proofErr w:type="spellStart"/>
      <w:proofErr w:type="gramStart"/>
      <w:r w:rsidRPr="00871254">
        <w:rPr>
          <w:rFonts w:cstheme="minorHAnsi"/>
          <w:i/>
        </w:rPr>
        <w:t>λ,T</w:t>
      </w:r>
      <w:proofErr w:type="spellEnd"/>
      <w:proofErr w:type="gramEnd"/>
      <w:r w:rsidRPr="00871254">
        <w:rPr>
          <w:i/>
        </w:rPr>
        <w:t>)</w:t>
      </w:r>
    </w:p>
    <w:p w14:paraId="13D2343F" w14:textId="77777777" w:rsidR="00D61121" w:rsidRPr="00871254" w:rsidRDefault="00D61121" w:rsidP="00D61121">
      <w:pPr>
        <w:pStyle w:val="ListParagraph"/>
        <w:numPr>
          <w:ilvl w:val="1"/>
          <w:numId w:val="3"/>
        </w:numPr>
        <w:spacing w:after="0" w:line="240" w:lineRule="auto"/>
      </w:pPr>
      <w:r w:rsidRPr="00871254">
        <w:t xml:space="preserve">Calculate </w:t>
      </w:r>
      <w:proofErr w:type="spellStart"/>
      <w:r w:rsidRPr="00871254">
        <w:rPr>
          <w:i/>
        </w:rPr>
        <w:t>L</w:t>
      </w:r>
      <w:r w:rsidRPr="00871254">
        <w:rPr>
          <w:i/>
          <w:vertAlign w:val="subscript"/>
        </w:rPr>
        <w:t>b</w:t>
      </w:r>
      <w:proofErr w:type="spellEnd"/>
      <w:r w:rsidRPr="00871254">
        <w:rPr>
          <w:i/>
        </w:rPr>
        <w:t>(T)</w:t>
      </w:r>
    </w:p>
    <w:p w14:paraId="022B1255" w14:textId="77777777" w:rsidR="00D61121" w:rsidRPr="00871254" w:rsidRDefault="00D61121" w:rsidP="00D61121">
      <w:pPr>
        <w:pStyle w:val="ListParagraph"/>
        <w:numPr>
          <w:ilvl w:val="1"/>
          <w:numId w:val="3"/>
        </w:numPr>
        <w:spacing w:after="0" w:line="240" w:lineRule="auto"/>
      </w:pPr>
      <w:r w:rsidRPr="00871254">
        <w:t xml:space="preserve">Print T, </w:t>
      </w:r>
      <w:proofErr w:type="spellStart"/>
      <w:r w:rsidRPr="00871254">
        <w:rPr>
          <w:i/>
        </w:rPr>
        <w:t>L</w:t>
      </w:r>
      <w:r w:rsidRPr="00871254">
        <w:rPr>
          <w:i/>
          <w:vertAlign w:val="subscript"/>
        </w:rPr>
        <w:t>b</w:t>
      </w:r>
      <w:proofErr w:type="spellEnd"/>
      <w:r w:rsidRPr="00871254">
        <w:rPr>
          <w:i/>
        </w:rPr>
        <w:t>(T) to LUT</w:t>
      </w:r>
    </w:p>
    <w:p w14:paraId="496AF842" w14:textId="77777777" w:rsidR="00D61121" w:rsidRPr="00871254" w:rsidRDefault="00D61121" w:rsidP="00D61121">
      <w:pPr>
        <w:ind w:firstLine="720"/>
      </w:pPr>
    </w:p>
    <w:p w14:paraId="27C2CA5B" w14:textId="77777777" w:rsidR="00D61121" w:rsidRDefault="00D61121" w:rsidP="00D61121">
      <w:pPr>
        <w:pStyle w:val="ListParagraph"/>
        <w:numPr>
          <w:ilvl w:val="0"/>
          <w:numId w:val="3"/>
        </w:numPr>
        <w:spacing w:after="0" w:line="240" w:lineRule="auto"/>
      </w:pPr>
      <w:r w:rsidRPr="00871254">
        <w:t>convert recorded band radiance (</w:t>
      </w:r>
      <w:proofErr w:type="spellStart"/>
      <w:r w:rsidRPr="00871254">
        <w:t>L_bandmeasured</w:t>
      </w:r>
      <w:proofErr w:type="spellEnd"/>
      <w:r w:rsidRPr="00871254">
        <w:t>) into apparent temperature (</w:t>
      </w:r>
      <w:proofErr w:type="spellStart"/>
      <w:r w:rsidRPr="00871254">
        <w:t>T_apparent</w:t>
      </w:r>
      <w:proofErr w:type="spellEnd"/>
      <w:r w:rsidRPr="00871254">
        <w:t>) via LUT:</w:t>
      </w:r>
    </w:p>
    <w:p w14:paraId="76D9CF62" w14:textId="77777777" w:rsidR="00D61121" w:rsidRPr="00871254" w:rsidRDefault="00D61121" w:rsidP="00D61121">
      <w:pPr>
        <w:ind w:left="360"/>
      </w:pPr>
    </w:p>
    <w:p w14:paraId="1CF5EA00" w14:textId="77777777" w:rsidR="00D61121" w:rsidRPr="00871254" w:rsidRDefault="00D61121" w:rsidP="00D61121">
      <w:pPr>
        <w:jc w:val="center"/>
      </w:pPr>
      <w:proofErr w:type="spellStart"/>
      <w:r w:rsidRPr="00871254">
        <w:lastRenderedPageBreak/>
        <w:t>T_apparent</w:t>
      </w:r>
      <w:proofErr w:type="spellEnd"/>
      <w:r w:rsidRPr="00871254">
        <w:t xml:space="preserve"> = LUT(</w:t>
      </w:r>
      <w:proofErr w:type="spellStart"/>
      <w:r w:rsidRPr="00871254">
        <w:t>L_bandmeasured</w:t>
      </w:r>
      <w:proofErr w:type="spellEnd"/>
      <w:r w:rsidRPr="00871254">
        <w:t>)</w:t>
      </w:r>
    </w:p>
    <w:p w14:paraId="211EBE2B" w14:textId="77777777" w:rsidR="00D61121" w:rsidRPr="00871254" w:rsidRDefault="00D61121" w:rsidP="00D61121"/>
    <w:p w14:paraId="0946CC92" w14:textId="1381A5BB" w:rsidR="00A121B0" w:rsidRDefault="00A121B0">
      <w:bookmarkStart w:id="4" w:name="_GoBack"/>
      <w:bookmarkEnd w:id="4"/>
      <w:r>
        <w:t xml:space="preserve"> </w:t>
      </w:r>
    </w:p>
    <w:p w14:paraId="3B545A8C" w14:textId="77777777" w:rsidR="00A121B0" w:rsidRDefault="00A121B0"/>
    <w:sectPr w:rsidR="00A1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11FD3"/>
    <w:multiLevelType w:val="multilevel"/>
    <w:tmpl w:val="E6AE5250"/>
    <w:lvl w:ilvl="0">
      <w:start w:val="1"/>
      <w:numFmt w:val="decimal"/>
      <w:pStyle w:val="Heading1"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" w15:restartNumberingAfterBreak="0">
    <w:nsid w:val="6CC917C5"/>
    <w:multiLevelType w:val="hybridMultilevel"/>
    <w:tmpl w:val="3458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F31BC"/>
    <w:multiLevelType w:val="hybridMultilevel"/>
    <w:tmpl w:val="6AF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93D6D"/>
    <w:multiLevelType w:val="hybridMultilevel"/>
    <w:tmpl w:val="C76AC74C"/>
    <w:lvl w:ilvl="0" w:tplc="035283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D7F"/>
    <w:rsid w:val="0006782D"/>
    <w:rsid w:val="000B0BF1"/>
    <w:rsid w:val="000C3605"/>
    <w:rsid w:val="000D7D7F"/>
    <w:rsid w:val="00153299"/>
    <w:rsid w:val="00190477"/>
    <w:rsid w:val="002F2232"/>
    <w:rsid w:val="003364EE"/>
    <w:rsid w:val="00340C1A"/>
    <w:rsid w:val="0038689F"/>
    <w:rsid w:val="004019B1"/>
    <w:rsid w:val="00427518"/>
    <w:rsid w:val="00470EE2"/>
    <w:rsid w:val="004A0791"/>
    <w:rsid w:val="004A4C2B"/>
    <w:rsid w:val="005D1B4B"/>
    <w:rsid w:val="00676004"/>
    <w:rsid w:val="006D49C4"/>
    <w:rsid w:val="008E7EDD"/>
    <w:rsid w:val="00A121B0"/>
    <w:rsid w:val="00A660D4"/>
    <w:rsid w:val="00AB0DB5"/>
    <w:rsid w:val="00AB60D0"/>
    <w:rsid w:val="00AE015E"/>
    <w:rsid w:val="00B47945"/>
    <w:rsid w:val="00CA5024"/>
    <w:rsid w:val="00D61121"/>
    <w:rsid w:val="00D65CFE"/>
    <w:rsid w:val="00D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3A82D"/>
  <w15:docId w15:val="{467BEB80-28EC-4495-84BA-DE21D8F5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121"/>
    <w:pPr>
      <w:keepNext/>
      <w:numPr>
        <w:numId w:val="4"/>
      </w:numPr>
      <w:pBdr>
        <w:bottom w:val="single" w:sz="12" w:space="1" w:color="auto"/>
      </w:pBdr>
      <w:tabs>
        <w:tab w:val="left" w:pos="1800"/>
      </w:tabs>
      <w:spacing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1121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112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12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61121"/>
    <w:pPr>
      <w:keepNext/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61121"/>
    <w:pPr>
      <w:keepNext/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61121"/>
    <w:pPr>
      <w:keepNext/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61121"/>
    <w:pPr>
      <w:keepNext/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61121"/>
    <w:pPr>
      <w:keepNext/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9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4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6D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1121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61121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112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121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61121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61121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61121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61121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61121"/>
    <w:rPr>
      <w:rFonts w:ascii="Arial" w:eastAsia="Times New Roman" w:hAnsi="Arial" w:cs="Arial"/>
      <w:b/>
      <w:sz w:val="24"/>
    </w:rPr>
  </w:style>
  <w:style w:type="paragraph" w:styleId="Caption">
    <w:name w:val="caption"/>
    <w:aliases w:val="FigCap"/>
    <w:basedOn w:val="Normal"/>
    <w:next w:val="Normal"/>
    <w:qFormat/>
    <w:rsid w:val="00D61121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A5580-828D-4DE0-BDC4-EBA4BA43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NASA/GSFC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Montanaro, Matthew (GSFC-618.0)[ROCHESTER INSTITUTE OF TECH]</dc:creator>
  <cp:keywords/>
  <dc:description/>
  <cp:lastModifiedBy>Anderson, Cody H</cp:lastModifiedBy>
  <cp:revision>15</cp:revision>
  <dcterms:created xsi:type="dcterms:W3CDTF">2018-05-01T20:03:00Z</dcterms:created>
  <dcterms:modified xsi:type="dcterms:W3CDTF">2018-09-06T18:21:00Z</dcterms:modified>
</cp:coreProperties>
</file>