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197" w:rsidRPr="00361AAC" w:rsidRDefault="003E0197" w:rsidP="003E0197">
      <w:pPr>
        <w:pStyle w:val="Heading3"/>
        <w:rPr>
          <w:rFonts w:cs="Arial"/>
        </w:rPr>
      </w:pPr>
      <w:bookmarkStart w:id="0" w:name="_Toc340837819"/>
      <w:bookmarkStart w:id="1" w:name="_Toc345688071"/>
      <w:bookmarkStart w:id="2" w:name="_Toc350351998"/>
      <w:bookmarkStart w:id="3" w:name="_Toc476818650"/>
      <w:r>
        <w:rPr>
          <w:rFonts w:cs="Arial"/>
        </w:rPr>
        <w:t>OLI</w:t>
      </w:r>
      <w:r w:rsidRPr="00361AAC">
        <w:rPr>
          <w:rFonts w:cs="Arial"/>
        </w:rPr>
        <w:t xml:space="preserve"> Bias Removal</w:t>
      </w:r>
      <w:bookmarkEnd w:id="0"/>
      <w:bookmarkEnd w:id="1"/>
      <w:bookmarkEnd w:id="2"/>
      <w:bookmarkEnd w:id="3"/>
    </w:p>
    <w:p w:rsidR="003E0197" w:rsidRPr="00361AAC" w:rsidRDefault="003E0197" w:rsidP="003E0197">
      <w:pPr>
        <w:pStyle w:val="Heading4"/>
        <w:rPr>
          <w:rFonts w:cs="Arial"/>
        </w:rPr>
      </w:pPr>
      <w:bookmarkStart w:id="4" w:name="_Toc340837820"/>
      <w:bookmarkStart w:id="5" w:name="_Toc345688072"/>
      <w:r w:rsidRPr="00361AAC">
        <w:rPr>
          <w:rFonts w:cs="Arial"/>
        </w:rPr>
        <w:t>Background</w:t>
      </w:r>
      <w:bookmarkEnd w:id="4"/>
      <w:bookmarkEnd w:id="5"/>
    </w:p>
    <w:p w:rsidR="003E0197" w:rsidRPr="00361AAC" w:rsidRDefault="003E0197" w:rsidP="003E0197">
      <w:pPr>
        <w:tabs>
          <w:tab w:val="left" w:pos="0"/>
        </w:tabs>
        <w:rPr>
          <w:rFonts w:cs="Arial"/>
        </w:rPr>
      </w:pPr>
      <w:r w:rsidRPr="00361AAC">
        <w:rPr>
          <w:rFonts w:cs="Arial"/>
        </w:rPr>
        <w:t>Conversion to radiance (L1R) occurs in 3 steps: bias removal; response linearization; and gain (absolute and relative) application. This algorithm addresses the first step in generating the L1R radiance product, removing bias.  Applying gain and linearizing the detector response are addressed in separate algorithms.  Bias removal is accomplished by subtracting a value (in DN) from each pixel of the input image.  This value varies by detector for all bands, and also by frame.</w:t>
      </w:r>
    </w:p>
    <w:p w:rsidR="003E0197" w:rsidRPr="00361AAC" w:rsidRDefault="003E0197" w:rsidP="003E0197">
      <w:pPr>
        <w:tabs>
          <w:tab w:val="left" w:pos="0"/>
        </w:tabs>
        <w:rPr>
          <w:rFonts w:cs="Arial"/>
        </w:rPr>
      </w:pPr>
    </w:p>
    <w:p w:rsidR="003E0197" w:rsidRPr="00361AAC" w:rsidRDefault="003E0197" w:rsidP="003E0197">
      <w:pPr>
        <w:tabs>
          <w:tab w:val="left" w:pos="0"/>
        </w:tabs>
        <w:rPr>
          <w:rFonts w:cs="Arial"/>
        </w:rPr>
      </w:pPr>
      <w:r w:rsidRPr="00361AAC">
        <w:rPr>
          <w:rFonts w:cs="Arial"/>
        </w:rPr>
        <w:t>Options to select between a CPF bias and biases derived from shutter data acquired near the collect are available for special processing.  An option for bias temperature sensitivity correction (described in a separate algorithm) is applied within this algorithm.</w:t>
      </w:r>
    </w:p>
    <w:p w:rsidR="003E0197" w:rsidRPr="00361AAC" w:rsidRDefault="003E0197" w:rsidP="003E0197">
      <w:pPr>
        <w:pStyle w:val="Heading4"/>
      </w:pPr>
      <w:r w:rsidRPr="00361AAC">
        <w:t>Input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1710"/>
        <w:gridCol w:w="3150"/>
        <w:gridCol w:w="2070"/>
      </w:tblGrid>
      <w:tr w:rsidR="003E0197" w:rsidRPr="00361AAC" w:rsidTr="00132F6D">
        <w:trPr>
          <w:trHeight w:val="280"/>
        </w:trPr>
        <w:tc>
          <w:tcPr>
            <w:tcW w:w="2610" w:type="dxa"/>
            <w:shd w:val="clear" w:color="auto" w:fill="auto"/>
            <w:noWrap/>
            <w:vAlign w:val="bottom"/>
          </w:tcPr>
          <w:p w:rsidR="003E0197" w:rsidRPr="00361AAC" w:rsidRDefault="003E0197" w:rsidP="00132F6D">
            <w:pPr>
              <w:tabs>
                <w:tab w:val="left" w:pos="0"/>
              </w:tabs>
              <w:rPr>
                <w:rFonts w:cs="Arial"/>
                <w:b/>
                <w:sz w:val="20"/>
                <w:szCs w:val="20"/>
              </w:rPr>
            </w:pPr>
            <w:r w:rsidRPr="00361AAC">
              <w:rPr>
                <w:rFonts w:cs="Arial"/>
                <w:b/>
                <w:sz w:val="20"/>
                <w:szCs w:val="20"/>
              </w:rPr>
              <w:t>Descriptions</w:t>
            </w:r>
          </w:p>
        </w:tc>
        <w:tc>
          <w:tcPr>
            <w:tcW w:w="1710" w:type="dxa"/>
            <w:shd w:val="clear" w:color="auto" w:fill="auto"/>
            <w:noWrap/>
            <w:vAlign w:val="bottom"/>
          </w:tcPr>
          <w:p w:rsidR="003E0197" w:rsidRPr="00361AAC" w:rsidRDefault="003E0197" w:rsidP="00132F6D">
            <w:pPr>
              <w:tabs>
                <w:tab w:val="left" w:pos="0"/>
              </w:tabs>
              <w:rPr>
                <w:rFonts w:cs="Arial"/>
                <w:b/>
                <w:sz w:val="20"/>
                <w:szCs w:val="20"/>
              </w:rPr>
            </w:pPr>
            <w:r w:rsidRPr="00361AAC">
              <w:rPr>
                <w:rFonts w:cs="Arial"/>
                <w:b/>
                <w:sz w:val="20"/>
                <w:szCs w:val="20"/>
              </w:rPr>
              <w:t>Level</w:t>
            </w:r>
          </w:p>
        </w:tc>
        <w:tc>
          <w:tcPr>
            <w:tcW w:w="3150" w:type="dxa"/>
            <w:shd w:val="clear" w:color="auto" w:fill="auto"/>
            <w:noWrap/>
            <w:vAlign w:val="bottom"/>
          </w:tcPr>
          <w:p w:rsidR="003E0197" w:rsidRPr="00361AAC" w:rsidRDefault="003E0197" w:rsidP="00132F6D">
            <w:pPr>
              <w:tabs>
                <w:tab w:val="left" w:pos="0"/>
              </w:tabs>
              <w:rPr>
                <w:rFonts w:cs="Arial"/>
                <w:b/>
                <w:sz w:val="20"/>
                <w:szCs w:val="20"/>
              </w:rPr>
            </w:pPr>
            <w:r w:rsidRPr="00361AAC">
              <w:rPr>
                <w:rFonts w:cs="Arial"/>
                <w:b/>
                <w:sz w:val="20"/>
                <w:szCs w:val="20"/>
              </w:rPr>
              <w:t>Source</w:t>
            </w:r>
          </w:p>
        </w:tc>
        <w:tc>
          <w:tcPr>
            <w:tcW w:w="2070" w:type="dxa"/>
            <w:shd w:val="clear" w:color="auto" w:fill="auto"/>
            <w:noWrap/>
            <w:vAlign w:val="bottom"/>
          </w:tcPr>
          <w:p w:rsidR="003E0197" w:rsidRPr="00361AAC" w:rsidRDefault="003E0197" w:rsidP="00132F6D">
            <w:pPr>
              <w:tabs>
                <w:tab w:val="left" w:pos="0"/>
              </w:tabs>
              <w:rPr>
                <w:rFonts w:cs="Arial"/>
                <w:b/>
                <w:sz w:val="20"/>
                <w:szCs w:val="20"/>
              </w:rPr>
            </w:pPr>
            <w:r w:rsidRPr="00361AAC">
              <w:rPr>
                <w:rFonts w:cs="Arial"/>
                <w:b/>
                <w:sz w:val="20"/>
                <w:szCs w:val="20"/>
              </w:rPr>
              <w:t>Type</w:t>
            </w:r>
          </w:p>
        </w:tc>
      </w:tr>
      <w:tr w:rsidR="003E0197" w:rsidRPr="00361AAC" w:rsidTr="00132F6D">
        <w:trPr>
          <w:trHeight w:val="280"/>
        </w:trPr>
        <w:tc>
          <w:tcPr>
            <w:tcW w:w="2610" w:type="dxa"/>
            <w:shd w:val="clear" w:color="auto" w:fill="auto"/>
            <w:noWrap/>
            <w:vAlign w:val="bottom"/>
          </w:tcPr>
          <w:p w:rsidR="003E0197" w:rsidRPr="00361AAC" w:rsidRDefault="003E0197" w:rsidP="00132F6D">
            <w:pPr>
              <w:tabs>
                <w:tab w:val="left" w:pos="0"/>
              </w:tabs>
              <w:rPr>
                <w:rFonts w:cs="Arial"/>
                <w:sz w:val="20"/>
                <w:szCs w:val="20"/>
              </w:rPr>
            </w:pPr>
            <w:r w:rsidRPr="00361AAC">
              <w:rPr>
                <w:rFonts w:cs="Arial"/>
                <w:sz w:val="20"/>
                <w:szCs w:val="20"/>
              </w:rPr>
              <w:t>Scene (L0R)</w:t>
            </w:r>
          </w:p>
        </w:tc>
        <w:tc>
          <w:tcPr>
            <w:tcW w:w="1710" w:type="dxa"/>
            <w:shd w:val="clear" w:color="auto" w:fill="auto"/>
            <w:noWrap/>
            <w:vAlign w:val="bottom"/>
          </w:tcPr>
          <w:p w:rsidR="003E0197" w:rsidRPr="00361AAC" w:rsidRDefault="003E0197" w:rsidP="00132F6D">
            <w:pPr>
              <w:tabs>
                <w:tab w:val="left" w:pos="0"/>
              </w:tabs>
              <w:rPr>
                <w:rFonts w:cs="Arial"/>
                <w:sz w:val="20"/>
                <w:szCs w:val="20"/>
              </w:rPr>
            </w:pPr>
            <w:proofErr w:type="spellStart"/>
            <w:r w:rsidRPr="00361AAC">
              <w:rPr>
                <w:rFonts w:cs="Arial"/>
                <w:sz w:val="20"/>
                <w:szCs w:val="20"/>
              </w:rPr>
              <w:t>N</w:t>
            </w:r>
            <w:r w:rsidRPr="00361AAC">
              <w:rPr>
                <w:rFonts w:cs="Arial"/>
                <w:sz w:val="20"/>
                <w:szCs w:val="20"/>
                <w:vertAlign w:val="subscript"/>
              </w:rPr>
              <w:t>bands</w:t>
            </w:r>
            <w:proofErr w:type="spellEnd"/>
            <w:r w:rsidRPr="00361AAC">
              <w:rPr>
                <w:rFonts w:cs="Arial"/>
                <w:sz w:val="20"/>
                <w:szCs w:val="20"/>
                <w:vertAlign w:val="subscript"/>
              </w:rPr>
              <w:t xml:space="preserve">, </w:t>
            </w:r>
            <w:r w:rsidRPr="00361AAC">
              <w:rPr>
                <w:rFonts w:cs="Arial"/>
                <w:sz w:val="20"/>
                <w:szCs w:val="20"/>
              </w:rPr>
              <w:t>x N</w:t>
            </w:r>
            <w:r w:rsidRPr="00361AAC">
              <w:rPr>
                <w:rFonts w:cs="Arial"/>
                <w:sz w:val="20"/>
                <w:szCs w:val="20"/>
                <w:vertAlign w:val="subscript"/>
              </w:rPr>
              <w:t>SCAs</w:t>
            </w:r>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Detectors</w:t>
            </w:r>
            <w:proofErr w:type="spellEnd"/>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Lines</w:t>
            </w:r>
            <w:proofErr w:type="spellEnd"/>
          </w:p>
          <w:p w:rsidR="003E0197" w:rsidRPr="00361AAC" w:rsidRDefault="003E0197" w:rsidP="00132F6D">
            <w:pPr>
              <w:tabs>
                <w:tab w:val="left" w:pos="0"/>
              </w:tabs>
              <w:rPr>
                <w:rFonts w:cs="Arial"/>
                <w:sz w:val="20"/>
                <w:szCs w:val="20"/>
              </w:rPr>
            </w:pPr>
          </w:p>
        </w:tc>
        <w:tc>
          <w:tcPr>
            <w:tcW w:w="3150" w:type="dxa"/>
            <w:shd w:val="clear" w:color="auto" w:fill="auto"/>
            <w:noWrap/>
            <w:vAlign w:val="bottom"/>
          </w:tcPr>
          <w:p w:rsidR="003E0197" w:rsidRPr="00361AAC" w:rsidRDefault="003E0197" w:rsidP="00132F6D">
            <w:pPr>
              <w:tabs>
                <w:tab w:val="left" w:pos="0"/>
              </w:tabs>
              <w:rPr>
                <w:rFonts w:cs="Arial"/>
                <w:sz w:val="20"/>
                <w:szCs w:val="20"/>
              </w:rPr>
            </w:pPr>
            <w:r w:rsidRPr="00361AAC">
              <w:rPr>
                <w:rFonts w:cs="Arial"/>
                <w:sz w:val="20"/>
                <w:szCs w:val="20"/>
              </w:rPr>
              <w:t>L0R</w:t>
            </w:r>
          </w:p>
        </w:tc>
        <w:tc>
          <w:tcPr>
            <w:tcW w:w="2070" w:type="dxa"/>
            <w:shd w:val="clear" w:color="auto" w:fill="auto"/>
            <w:noWrap/>
            <w:vAlign w:val="bottom"/>
          </w:tcPr>
          <w:p w:rsidR="003E0197" w:rsidRPr="00361AAC" w:rsidRDefault="003E0197" w:rsidP="00132F6D">
            <w:pPr>
              <w:tabs>
                <w:tab w:val="left" w:pos="0"/>
              </w:tabs>
              <w:rPr>
                <w:rFonts w:cs="Arial"/>
                <w:sz w:val="20"/>
                <w:szCs w:val="20"/>
              </w:rPr>
            </w:pPr>
            <w:r w:rsidRPr="00361AAC">
              <w:rPr>
                <w:rFonts w:cs="Arial"/>
                <w:sz w:val="20"/>
                <w:szCs w:val="20"/>
              </w:rPr>
              <w:t>Float</w:t>
            </w:r>
          </w:p>
        </w:tc>
      </w:tr>
      <w:tr w:rsidR="003E0197" w:rsidRPr="00361AAC" w:rsidTr="00132F6D">
        <w:trPr>
          <w:trHeight w:val="280"/>
        </w:trPr>
        <w:tc>
          <w:tcPr>
            <w:tcW w:w="2610" w:type="dxa"/>
            <w:shd w:val="clear" w:color="auto" w:fill="auto"/>
            <w:noWrap/>
            <w:vAlign w:val="bottom"/>
          </w:tcPr>
          <w:p w:rsidR="003E0197" w:rsidRPr="00361AAC" w:rsidRDefault="003E0197" w:rsidP="00132F6D">
            <w:pPr>
              <w:tabs>
                <w:tab w:val="left" w:pos="0"/>
              </w:tabs>
              <w:rPr>
                <w:rFonts w:cs="Arial"/>
                <w:sz w:val="20"/>
                <w:szCs w:val="20"/>
              </w:rPr>
            </w:pPr>
            <w:r w:rsidRPr="00361AAC">
              <w:rPr>
                <w:rFonts w:cs="Arial"/>
                <w:sz w:val="20"/>
                <w:szCs w:val="20"/>
              </w:rPr>
              <w:t>Per line correction</w:t>
            </w:r>
          </w:p>
        </w:tc>
        <w:tc>
          <w:tcPr>
            <w:tcW w:w="1710" w:type="dxa"/>
            <w:shd w:val="clear" w:color="auto" w:fill="auto"/>
            <w:noWrap/>
            <w:vAlign w:val="bottom"/>
          </w:tcPr>
          <w:p w:rsidR="003E0197" w:rsidRPr="00361AAC" w:rsidRDefault="003E0197" w:rsidP="00132F6D">
            <w:pPr>
              <w:tabs>
                <w:tab w:val="left" w:pos="0"/>
              </w:tabs>
              <w:rPr>
                <w:rFonts w:cs="Arial"/>
                <w:sz w:val="20"/>
                <w:szCs w:val="20"/>
              </w:rPr>
            </w:pPr>
            <w:proofErr w:type="spellStart"/>
            <w:r w:rsidRPr="00361AAC">
              <w:rPr>
                <w:rFonts w:cs="Arial"/>
                <w:sz w:val="20"/>
                <w:szCs w:val="20"/>
              </w:rPr>
              <w:t>N</w:t>
            </w:r>
            <w:r w:rsidRPr="00361AAC">
              <w:rPr>
                <w:rFonts w:cs="Arial"/>
                <w:sz w:val="20"/>
                <w:szCs w:val="20"/>
                <w:vertAlign w:val="subscript"/>
              </w:rPr>
              <w:t>bands</w:t>
            </w:r>
            <w:proofErr w:type="spellEnd"/>
            <w:r w:rsidRPr="00361AAC">
              <w:rPr>
                <w:rFonts w:cs="Arial"/>
                <w:sz w:val="20"/>
                <w:szCs w:val="20"/>
                <w:vertAlign w:val="subscript"/>
              </w:rPr>
              <w:t xml:space="preserve">, </w:t>
            </w:r>
            <w:r w:rsidRPr="00361AAC">
              <w:rPr>
                <w:rFonts w:cs="Arial"/>
                <w:sz w:val="20"/>
                <w:szCs w:val="20"/>
              </w:rPr>
              <w:t>x N</w:t>
            </w:r>
            <w:r w:rsidRPr="00361AAC">
              <w:rPr>
                <w:rFonts w:cs="Arial"/>
                <w:sz w:val="20"/>
                <w:szCs w:val="20"/>
                <w:vertAlign w:val="subscript"/>
              </w:rPr>
              <w:t>SCAs</w:t>
            </w:r>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Detectors</w:t>
            </w:r>
            <w:proofErr w:type="spellEnd"/>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Lines</w:t>
            </w:r>
            <w:proofErr w:type="spellEnd"/>
          </w:p>
          <w:p w:rsidR="003E0197" w:rsidRPr="00361AAC" w:rsidRDefault="003E0197" w:rsidP="00132F6D">
            <w:pPr>
              <w:tabs>
                <w:tab w:val="left" w:pos="0"/>
              </w:tabs>
              <w:rPr>
                <w:rFonts w:cs="Arial"/>
                <w:sz w:val="20"/>
                <w:szCs w:val="20"/>
              </w:rPr>
            </w:pPr>
          </w:p>
        </w:tc>
        <w:tc>
          <w:tcPr>
            <w:tcW w:w="3150" w:type="dxa"/>
            <w:shd w:val="clear" w:color="auto" w:fill="auto"/>
            <w:noWrap/>
            <w:vAlign w:val="bottom"/>
          </w:tcPr>
          <w:p w:rsidR="003E0197" w:rsidRPr="00361AAC" w:rsidRDefault="003E0197" w:rsidP="00132F6D">
            <w:pPr>
              <w:tabs>
                <w:tab w:val="left" w:pos="0"/>
              </w:tabs>
              <w:rPr>
                <w:rFonts w:cs="Arial"/>
                <w:sz w:val="20"/>
                <w:szCs w:val="20"/>
              </w:rPr>
            </w:pPr>
            <w:r w:rsidRPr="00361AAC">
              <w:rPr>
                <w:rFonts w:cs="Arial"/>
                <w:sz w:val="20"/>
                <w:szCs w:val="20"/>
              </w:rPr>
              <w:t>Bias Determination</w:t>
            </w:r>
          </w:p>
        </w:tc>
        <w:tc>
          <w:tcPr>
            <w:tcW w:w="2070" w:type="dxa"/>
            <w:shd w:val="clear" w:color="auto" w:fill="auto"/>
            <w:noWrap/>
            <w:vAlign w:val="bottom"/>
          </w:tcPr>
          <w:p w:rsidR="003E0197" w:rsidRPr="00361AAC" w:rsidRDefault="003E0197" w:rsidP="00132F6D">
            <w:pPr>
              <w:tabs>
                <w:tab w:val="left" w:pos="0"/>
              </w:tabs>
              <w:rPr>
                <w:rFonts w:cs="Arial"/>
                <w:sz w:val="20"/>
                <w:szCs w:val="20"/>
              </w:rPr>
            </w:pPr>
            <w:r w:rsidRPr="00361AAC">
              <w:rPr>
                <w:rFonts w:cs="Arial"/>
                <w:sz w:val="20"/>
                <w:szCs w:val="20"/>
              </w:rPr>
              <w:t>Float</w:t>
            </w:r>
          </w:p>
        </w:tc>
      </w:tr>
      <w:tr w:rsidR="003E0197" w:rsidRPr="00361AAC" w:rsidTr="00132F6D">
        <w:trPr>
          <w:trHeight w:val="280"/>
        </w:trPr>
        <w:tc>
          <w:tcPr>
            <w:tcW w:w="2610" w:type="dxa"/>
            <w:shd w:val="clear" w:color="auto" w:fill="auto"/>
            <w:noWrap/>
            <w:vAlign w:val="bottom"/>
          </w:tcPr>
          <w:p w:rsidR="003E0197" w:rsidRPr="00361AAC" w:rsidRDefault="003E0197" w:rsidP="00132F6D">
            <w:pPr>
              <w:tabs>
                <w:tab w:val="left" w:pos="0"/>
              </w:tabs>
              <w:rPr>
                <w:rFonts w:cs="Arial"/>
                <w:sz w:val="20"/>
                <w:szCs w:val="20"/>
              </w:rPr>
            </w:pPr>
            <w:r w:rsidRPr="00361AAC">
              <w:rPr>
                <w:rFonts w:cs="Arial"/>
                <w:sz w:val="20"/>
                <w:szCs w:val="20"/>
              </w:rPr>
              <w:t>Per detector correction*</w:t>
            </w:r>
          </w:p>
        </w:tc>
        <w:tc>
          <w:tcPr>
            <w:tcW w:w="1710" w:type="dxa"/>
            <w:shd w:val="clear" w:color="auto" w:fill="auto"/>
            <w:noWrap/>
            <w:vAlign w:val="bottom"/>
          </w:tcPr>
          <w:p w:rsidR="003E0197" w:rsidRPr="00361AAC" w:rsidRDefault="003E0197" w:rsidP="00132F6D">
            <w:pPr>
              <w:tabs>
                <w:tab w:val="left" w:pos="0"/>
              </w:tabs>
              <w:rPr>
                <w:rFonts w:cs="Arial"/>
                <w:sz w:val="20"/>
                <w:szCs w:val="20"/>
              </w:rPr>
            </w:pPr>
            <w:r w:rsidRPr="00361AAC">
              <w:rPr>
                <w:rFonts w:cs="Arial"/>
                <w:sz w:val="20"/>
                <w:szCs w:val="20"/>
              </w:rPr>
              <w:t>(N</w:t>
            </w:r>
            <w:r w:rsidRPr="00361AAC">
              <w:rPr>
                <w:rFonts w:cs="Arial"/>
                <w:sz w:val="20"/>
                <w:szCs w:val="20"/>
                <w:vertAlign w:val="subscript"/>
              </w:rPr>
              <w:t>bands,</w:t>
            </w:r>
            <w:r w:rsidRPr="00361AAC">
              <w:rPr>
                <w:rFonts w:cs="Arial"/>
                <w:sz w:val="20"/>
                <w:szCs w:val="20"/>
              </w:rPr>
              <w:t>+1)x N</w:t>
            </w:r>
            <w:r w:rsidRPr="00361AAC">
              <w:rPr>
                <w:rFonts w:cs="Arial"/>
                <w:sz w:val="20"/>
                <w:szCs w:val="20"/>
                <w:vertAlign w:val="subscript"/>
              </w:rPr>
              <w:t>SCAs</w:t>
            </w:r>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Detectors</w:t>
            </w:r>
            <w:proofErr w:type="spellEnd"/>
            <w:r w:rsidRPr="00361AAC">
              <w:rPr>
                <w:rFonts w:cs="Arial"/>
                <w:sz w:val="20"/>
                <w:szCs w:val="20"/>
              </w:rPr>
              <w:t xml:space="preserve"> </w:t>
            </w:r>
          </w:p>
        </w:tc>
        <w:tc>
          <w:tcPr>
            <w:tcW w:w="3150" w:type="dxa"/>
            <w:shd w:val="clear" w:color="auto" w:fill="auto"/>
            <w:noWrap/>
            <w:vAlign w:val="bottom"/>
          </w:tcPr>
          <w:p w:rsidR="003E0197" w:rsidRPr="00361AAC" w:rsidRDefault="003E0197" w:rsidP="00132F6D">
            <w:pPr>
              <w:tabs>
                <w:tab w:val="left" w:pos="0"/>
              </w:tabs>
              <w:rPr>
                <w:rFonts w:cs="Arial"/>
                <w:sz w:val="20"/>
                <w:szCs w:val="20"/>
              </w:rPr>
            </w:pPr>
            <w:r w:rsidRPr="00361AAC">
              <w:rPr>
                <w:rFonts w:cs="Arial"/>
                <w:sz w:val="20"/>
                <w:szCs w:val="20"/>
              </w:rPr>
              <w:t>CPF</w:t>
            </w:r>
          </w:p>
        </w:tc>
        <w:tc>
          <w:tcPr>
            <w:tcW w:w="2070" w:type="dxa"/>
            <w:shd w:val="clear" w:color="auto" w:fill="auto"/>
            <w:noWrap/>
            <w:vAlign w:val="bottom"/>
          </w:tcPr>
          <w:p w:rsidR="003E0197" w:rsidRPr="00361AAC" w:rsidRDefault="003E0197" w:rsidP="00132F6D">
            <w:pPr>
              <w:tabs>
                <w:tab w:val="left" w:pos="0"/>
              </w:tabs>
              <w:rPr>
                <w:rFonts w:cs="Arial"/>
                <w:sz w:val="20"/>
                <w:szCs w:val="20"/>
              </w:rPr>
            </w:pPr>
            <w:r w:rsidRPr="00361AAC">
              <w:rPr>
                <w:rFonts w:cs="Arial"/>
                <w:sz w:val="20"/>
                <w:szCs w:val="20"/>
              </w:rPr>
              <w:t>Float</w:t>
            </w:r>
          </w:p>
        </w:tc>
      </w:tr>
      <w:tr w:rsidR="003E0197" w:rsidRPr="00361AAC" w:rsidTr="00132F6D">
        <w:trPr>
          <w:trHeight w:val="280"/>
        </w:trPr>
        <w:tc>
          <w:tcPr>
            <w:tcW w:w="2610" w:type="dxa"/>
            <w:shd w:val="clear" w:color="auto" w:fill="auto"/>
            <w:noWrap/>
            <w:vAlign w:val="bottom"/>
          </w:tcPr>
          <w:p w:rsidR="003E0197" w:rsidRPr="00361AAC" w:rsidRDefault="003E0197" w:rsidP="00132F6D">
            <w:pPr>
              <w:tabs>
                <w:tab w:val="left" w:pos="0"/>
              </w:tabs>
              <w:rPr>
                <w:rFonts w:cs="Arial"/>
                <w:sz w:val="20"/>
                <w:szCs w:val="20"/>
              </w:rPr>
            </w:pPr>
            <w:r w:rsidRPr="00361AAC">
              <w:rPr>
                <w:rFonts w:cs="Arial"/>
                <w:sz w:val="20"/>
                <w:szCs w:val="20"/>
              </w:rPr>
              <w:t>Temperature Correction Factor (CF</w:t>
            </w:r>
            <w:r w:rsidRPr="00361AAC">
              <w:rPr>
                <w:rFonts w:cs="Arial"/>
                <w:sz w:val="20"/>
                <w:szCs w:val="20"/>
                <w:vertAlign w:val="subscript"/>
              </w:rPr>
              <w:t>T</w:t>
            </w:r>
            <w:r w:rsidRPr="00361AAC">
              <w:rPr>
                <w:rFonts w:cs="Arial"/>
                <w:sz w:val="20"/>
                <w:szCs w:val="20"/>
              </w:rPr>
              <w:t xml:space="preserve"> – </w:t>
            </w:r>
            <w:proofErr w:type="spellStart"/>
            <w:r w:rsidRPr="00361AAC">
              <w:rPr>
                <w:rFonts w:cs="Arial"/>
                <w:sz w:val="20"/>
                <w:szCs w:val="20"/>
              </w:rPr>
              <w:t>Unitless</w:t>
            </w:r>
            <w:proofErr w:type="spellEnd"/>
            <w:r w:rsidRPr="00361AAC">
              <w:rPr>
                <w:rFonts w:cs="Arial"/>
                <w:sz w:val="20"/>
                <w:szCs w:val="20"/>
              </w:rPr>
              <w:t>)</w:t>
            </w:r>
          </w:p>
        </w:tc>
        <w:tc>
          <w:tcPr>
            <w:tcW w:w="1710" w:type="dxa"/>
            <w:shd w:val="clear" w:color="auto" w:fill="auto"/>
            <w:noWrap/>
            <w:vAlign w:val="bottom"/>
          </w:tcPr>
          <w:p w:rsidR="003E0197" w:rsidRPr="00361AAC" w:rsidRDefault="003E0197" w:rsidP="00132F6D">
            <w:pPr>
              <w:tabs>
                <w:tab w:val="left" w:pos="0"/>
              </w:tabs>
              <w:rPr>
                <w:rFonts w:cs="Arial"/>
                <w:sz w:val="20"/>
                <w:szCs w:val="20"/>
              </w:rPr>
            </w:pPr>
            <w:proofErr w:type="spellStart"/>
            <w:r w:rsidRPr="00361AAC">
              <w:rPr>
                <w:rFonts w:cs="Arial"/>
                <w:sz w:val="20"/>
                <w:szCs w:val="20"/>
              </w:rPr>
              <w:t>N</w:t>
            </w:r>
            <w:r w:rsidRPr="00361AAC">
              <w:rPr>
                <w:rFonts w:cs="Arial"/>
                <w:sz w:val="20"/>
                <w:szCs w:val="20"/>
                <w:vertAlign w:val="subscript"/>
              </w:rPr>
              <w:t>bands</w:t>
            </w:r>
            <w:proofErr w:type="spellEnd"/>
            <w:r w:rsidRPr="00361AAC">
              <w:rPr>
                <w:rFonts w:cs="Arial"/>
                <w:sz w:val="20"/>
                <w:szCs w:val="20"/>
                <w:vertAlign w:val="subscript"/>
              </w:rPr>
              <w:t xml:space="preserve">, </w:t>
            </w:r>
            <w:r w:rsidRPr="00361AAC">
              <w:rPr>
                <w:rFonts w:cs="Arial"/>
                <w:sz w:val="20"/>
                <w:szCs w:val="20"/>
              </w:rPr>
              <w:t>x N</w:t>
            </w:r>
            <w:r w:rsidRPr="00361AAC">
              <w:rPr>
                <w:rFonts w:cs="Arial"/>
                <w:sz w:val="20"/>
                <w:szCs w:val="20"/>
                <w:vertAlign w:val="subscript"/>
              </w:rPr>
              <w:t>SCAs</w:t>
            </w:r>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Detectors</w:t>
            </w:r>
            <w:proofErr w:type="spellEnd"/>
          </w:p>
        </w:tc>
        <w:tc>
          <w:tcPr>
            <w:tcW w:w="3150" w:type="dxa"/>
            <w:shd w:val="clear" w:color="auto" w:fill="auto"/>
            <w:noWrap/>
            <w:vAlign w:val="bottom"/>
          </w:tcPr>
          <w:p w:rsidR="003E0197" w:rsidRPr="00361AAC" w:rsidRDefault="003E0197" w:rsidP="00132F6D">
            <w:pPr>
              <w:tabs>
                <w:tab w:val="left" w:pos="0"/>
              </w:tabs>
              <w:rPr>
                <w:rFonts w:cs="Arial"/>
                <w:sz w:val="20"/>
                <w:szCs w:val="20"/>
              </w:rPr>
            </w:pPr>
            <w:r w:rsidRPr="00361AAC">
              <w:rPr>
                <w:rFonts w:cs="Arial"/>
                <w:sz w:val="20"/>
                <w:szCs w:val="20"/>
              </w:rPr>
              <w:t>Temperature Sensitivity Correction</w:t>
            </w:r>
          </w:p>
        </w:tc>
        <w:tc>
          <w:tcPr>
            <w:tcW w:w="2070" w:type="dxa"/>
            <w:shd w:val="clear" w:color="auto" w:fill="auto"/>
            <w:noWrap/>
            <w:vAlign w:val="bottom"/>
          </w:tcPr>
          <w:p w:rsidR="003E0197" w:rsidRPr="00361AAC" w:rsidRDefault="003E0197" w:rsidP="00132F6D">
            <w:pPr>
              <w:tabs>
                <w:tab w:val="left" w:pos="0"/>
              </w:tabs>
              <w:rPr>
                <w:rFonts w:cs="Arial"/>
                <w:sz w:val="20"/>
                <w:szCs w:val="20"/>
              </w:rPr>
            </w:pPr>
            <w:r w:rsidRPr="00361AAC">
              <w:rPr>
                <w:rFonts w:cs="Arial"/>
                <w:sz w:val="20"/>
                <w:szCs w:val="20"/>
              </w:rPr>
              <w:t>Float</w:t>
            </w:r>
          </w:p>
        </w:tc>
      </w:tr>
    </w:tbl>
    <w:p w:rsidR="003E0197" w:rsidRPr="00361AAC" w:rsidRDefault="003E0197" w:rsidP="003E0197">
      <w:pPr>
        <w:tabs>
          <w:tab w:val="left" w:pos="0"/>
        </w:tabs>
        <w:rPr>
          <w:rFonts w:cs="Arial"/>
          <w:sz w:val="20"/>
        </w:rPr>
      </w:pPr>
      <w:r w:rsidRPr="00361AAC">
        <w:rPr>
          <w:rFonts w:cs="Arial"/>
          <w:sz w:val="20"/>
        </w:rPr>
        <w:t>*(N</w:t>
      </w:r>
      <w:r w:rsidRPr="00361AAC">
        <w:rPr>
          <w:rFonts w:cs="Arial"/>
          <w:sz w:val="20"/>
          <w:vertAlign w:val="subscript"/>
        </w:rPr>
        <w:t>bands</w:t>
      </w:r>
      <w:r w:rsidRPr="00361AAC">
        <w:rPr>
          <w:rFonts w:cs="Arial"/>
          <w:sz w:val="20"/>
        </w:rPr>
        <w:t>+1) accounts for the pan band being separated into odd and even detectors</w:t>
      </w:r>
    </w:p>
    <w:p w:rsidR="003E0197" w:rsidRPr="00361AAC" w:rsidRDefault="003E0197" w:rsidP="003E0197">
      <w:pPr>
        <w:pStyle w:val="Heading4"/>
      </w:pPr>
      <w:r w:rsidRPr="00361AAC">
        <w:t xml:space="preserve">Output </w:t>
      </w:r>
    </w:p>
    <w:p w:rsidR="003E0197" w:rsidRPr="00361AAC" w:rsidRDefault="003E0197" w:rsidP="003E0197">
      <w:pPr>
        <w:tabs>
          <w:tab w:val="left" w:pos="0"/>
        </w:tabs>
        <w:rPr>
          <w:rFonts w:cs="Arial"/>
          <w:b/>
        </w:rPr>
      </w:pPr>
    </w:p>
    <w:tbl>
      <w:tblPr>
        <w:tblW w:w="954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610"/>
        <w:gridCol w:w="1710"/>
        <w:gridCol w:w="3150"/>
        <w:gridCol w:w="2070"/>
      </w:tblGrid>
      <w:tr w:rsidR="003E0197" w:rsidRPr="00361AAC" w:rsidTr="00132F6D">
        <w:trPr>
          <w:trHeight w:val="320"/>
        </w:trPr>
        <w:tc>
          <w:tcPr>
            <w:tcW w:w="2610" w:type="dxa"/>
            <w:shd w:val="clear" w:color="auto" w:fill="auto"/>
            <w:noWrap/>
            <w:vAlign w:val="bottom"/>
          </w:tcPr>
          <w:p w:rsidR="003E0197" w:rsidRPr="00361AAC" w:rsidRDefault="003E0197" w:rsidP="00132F6D">
            <w:pPr>
              <w:tabs>
                <w:tab w:val="left" w:pos="0"/>
              </w:tabs>
              <w:rPr>
                <w:rFonts w:cs="Arial"/>
                <w:b/>
                <w:sz w:val="20"/>
                <w:szCs w:val="20"/>
              </w:rPr>
            </w:pPr>
            <w:r w:rsidRPr="00361AAC">
              <w:rPr>
                <w:rFonts w:cs="Arial"/>
                <w:b/>
                <w:sz w:val="20"/>
                <w:szCs w:val="20"/>
              </w:rPr>
              <w:t>Descriptions</w:t>
            </w:r>
          </w:p>
        </w:tc>
        <w:tc>
          <w:tcPr>
            <w:tcW w:w="1710" w:type="dxa"/>
            <w:shd w:val="clear" w:color="auto" w:fill="auto"/>
            <w:noWrap/>
            <w:vAlign w:val="bottom"/>
          </w:tcPr>
          <w:p w:rsidR="003E0197" w:rsidRPr="00361AAC" w:rsidRDefault="003E0197" w:rsidP="00132F6D">
            <w:pPr>
              <w:tabs>
                <w:tab w:val="left" w:pos="0"/>
              </w:tabs>
              <w:rPr>
                <w:rFonts w:cs="Arial"/>
                <w:b/>
                <w:sz w:val="20"/>
                <w:szCs w:val="20"/>
              </w:rPr>
            </w:pPr>
            <w:r w:rsidRPr="00361AAC">
              <w:rPr>
                <w:rFonts w:cs="Arial"/>
                <w:b/>
                <w:sz w:val="20"/>
                <w:szCs w:val="20"/>
              </w:rPr>
              <w:t>Level</w:t>
            </w:r>
          </w:p>
        </w:tc>
        <w:tc>
          <w:tcPr>
            <w:tcW w:w="3150" w:type="dxa"/>
            <w:shd w:val="clear" w:color="auto" w:fill="auto"/>
            <w:noWrap/>
            <w:vAlign w:val="bottom"/>
          </w:tcPr>
          <w:p w:rsidR="003E0197" w:rsidRPr="00361AAC" w:rsidRDefault="003E0197" w:rsidP="00132F6D">
            <w:pPr>
              <w:tabs>
                <w:tab w:val="left" w:pos="0"/>
              </w:tabs>
              <w:rPr>
                <w:rFonts w:cs="Arial"/>
                <w:b/>
                <w:sz w:val="20"/>
                <w:szCs w:val="20"/>
              </w:rPr>
            </w:pPr>
            <w:r w:rsidRPr="00361AAC">
              <w:rPr>
                <w:rFonts w:cs="Arial"/>
                <w:b/>
                <w:sz w:val="20"/>
                <w:szCs w:val="20"/>
              </w:rPr>
              <w:t>Target</w:t>
            </w:r>
          </w:p>
        </w:tc>
        <w:tc>
          <w:tcPr>
            <w:tcW w:w="2070" w:type="dxa"/>
            <w:shd w:val="clear" w:color="auto" w:fill="auto"/>
            <w:noWrap/>
            <w:vAlign w:val="bottom"/>
          </w:tcPr>
          <w:p w:rsidR="003E0197" w:rsidRPr="00361AAC" w:rsidRDefault="003E0197" w:rsidP="00132F6D">
            <w:pPr>
              <w:tabs>
                <w:tab w:val="left" w:pos="0"/>
              </w:tabs>
              <w:rPr>
                <w:rFonts w:cs="Arial"/>
                <w:b/>
                <w:sz w:val="20"/>
                <w:szCs w:val="20"/>
              </w:rPr>
            </w:pPr>
            <w:r w:rsidRPr="00361AAC">
              <w:rPr>
                <w:rFonts w:cs="Arial"/>
                <w:b/>
                <w:sz w:val="20"/>
                <w:szCs w:val="20"/>
              </w:rPr>
              <w:t>Type</w:t>
            </w:r>
          </w:p>
        </w:tc>
      </w:tr>
      <w:tr w:rsidR="003E0197" w:rsidRPr="00361AAC" w:rsidTr="00132F6D">
        <w:trPr>
          <w:trHeight w:val="320"/>
        </w:trPr>
        <w:tc>
          <w:tcPr>
            <w:tcW w:w="2610" w:type="dxa"/>
            <w:shd w:val="clear" w:color="auto" w:fill="auto"/>
            <w:noWrap/>
            <w:vAlign w:val="bottom"/>
          </w:tcPr>
          <w:p w:rsidR="003E0197" w:rsidRPr="00361AAC" w:rsidRDefault="003E0197" w:rsidP="00132F6D">
            <w:pPr>
              <w:tabs>
                <w:tab w:val="left" w:pos="0"/>
              </w:tabs>
              <w:rPr>
                <w:rFonts w:cs="Arial"/>
                <w:sz w:val="20"/>
                <w:szCs w:val="20"/>
              </w:rPr>
            </w:pPr>
            <w:r w:rsidRPr="00361AAC">
              <w:rPr>
                <w:rFonts w:cs="Arial"/>
                <w:sz w:val="20"/>
                <w:szCs w:val="20"/>
              </w:rPr>
              <w:t xml:space="preserve">Bias Corrected Scene </w:t>
            </w:r>
          </w:p>
        </w:tc>
        <w:tc>
          <w:tcPr>
            <w:tcW w:w="1710" w:type="dxa"/>
            <w:shd w:val="clear" w:color="auto" w:fill="auto"/>
            <w:noWrap/>
            <w:vAlign w:val="bottom"/>
          </w:tcPr>
          <w:p w:rsidR="003E0197" w:rsidRPr="00361AAC" w:rsidRDefault="003E0197" w:rsidP="00132F6D">
            <w:pPr>
              <w:tabs>
                <w:tab w:val="left" w:pos="0"/>
              </w:tabs>
              <w:rPr>
                <w:rFonts w:cs="Arial"/>
                <w:sz w:val="20"/>
                <w:szCs w:val="20"/>
              </w:rPr>
            </w:pPr>
            <w:proofErr w:type="spellStart"/>
            <w:r w:rsidRPr="00361AAC">
              <w:rPr>
                <w:rFonts w:cs="Arial"/>
                <w:sz w:val="20"/>
                <w:szCs w:val="20"/>
              </w:rPr>
              <w:t>N</w:t>
            </w:r>
            <w:r w:rsidRPr="00361AAC">
              <w:rPr>
                <w:rFonts w:cs="Arial"/>
                <w:sz w:val="20"/>
                <w:szCs w:val="20"/>
                <w:vertAlign w:val="subscript"/>
              </w:rPr>
              <w:t>bands</w:t>
            </w:r>
            <w:proofErr w:type="spellEnd"/>
            <w:r w:rsidRPr="00361AAC">
              <w:rPr>
                <w:rFonts w:cs="Arial"/>
                <w:sz w:val="20"/>
                <w:szCs w:val="20"/>
                <w:vertAlign w:val="subscript"/>
              </w:rPr>
              <w:t xml:space="preserve">, </w:t>
            </w:r>
            <w:r w:rsidRPr="00361AAC">
              <w:rPr>
                <w:rFonts w:cs="Arial"/>
                <w:sz w:val="20"/>
                <w:szCs w:val="20"/>
              </w:rPr>
              <w:t>x N</w:t>
            </w:r>
            <w:r w:rsidRPr="00361AAC">
              <w:rPr>
                <w:rFonts w:cs="Arial"/>
                <w:sz w:val="20"/>
                <w:szCs w:val="20"/>
                <w:vertAlign w:val="subscript"/>
              </w:rPr>
              <w:t>SCAs</w:t>
            </w:r>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Detectors</w:t>
            </w:r>
            <w:proofErr w:type="spellEnd"/>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Lines</w:t>
            </w:r>
            <w:proofErr w:type="spellEnd"/>
          </w:p>
          <w:p w:rsidR="003E0197" w:rsidRPr="00361AAC" w:rsidRDefault="003E0197" w:rsidP="00132F6D">
            <w:pPr>
              <w:tabs>
                <w:tab w:val="left" w:pos="0"/>
              </w:tabs>
              <w:rPr>
                <w:rFonts w:cs="Arial"/>
                <w:sz w:val="20"/>
                <w:szCs w:val="20"/>
              </w:rPr>
            </w:pPr>
          </w:p>
        </w:tc>
        <w:tc>
          <w:tcPr>
            <w:tcW w:w="3150" w:type="dxa"/>
            <w:shd w:val="clear" w:color="auto" w:fill="auto"/>
            <w:noWrap/>
            <w:vAlign w:val="bottom"/>
          </w:tcPr>
          <w:p w:rsidR="003E0197" w:rsidRPr="00361AAC" w:rsidRDefault="003E0197" w:rsidP="00132F6D">
            <w:pPr>
              <w:tabs>
                <w:tab w:val="left" w:pos="0"/>
              </w:tabs>
              <w:rPr>
                <w:rFonts w:cs="Arial"/>
                <w:sz w:val="20"/>
                <w:szCs w:val="20"/>
              </w:rPr>
            </w:pPr>
            <w:r w:rsidRPr="00361AAC">
              <w:rPr>
                <w:rFonts w:cs="Arial"/>
                <w:sz w:val="20"/>
                <w:szCs w:val="20"/>
              </w:rPr>
              <w:t>Response Linearization</w:t>
            </w:r>
          </w:p>
        </w:tc>
        <w:tc>
          <w:tcPr>
            <w:tcW w:w="2070" w:type="dxa"/>
            <w:shd w:val="clear" w:color="auto" w:fill="auto"/>
            <w:noWrap/>
            <w:vAlign w:val="bottom"/>
          </w:tcPr>
          <w:p w:rsidR="003E0197" w:rsidRPr="00361AAC" w:rsidRDefault="003E0197" w:rsidP="00132F6D">
            <w:pPr>
              <w:tabs>
                <w:tab w:val="left" w:pos="0"/>
              </w:tabs>
              <w:rPr>
                <w:rFonts w:cs="Arial"/>
                <w:sz w:val="20"/>
                <w:szCs w:val="20"/>
              </w:rPr>
            </w:pPr>
            <w:r w:rsidRPr="00361AAC">
              <w:rPr>
                <w:rFonts w:cs="Arial"/>
                <w:sz w:val="20"/>
                <w:szCs w:val="20"/>
              </w:rPr>
              <w:t>Float</w:t>
            </w:r>
          </w:p>
        </w:tc>
      </w:tr>
      <w:tr w:rsidR="003E0197" w:rsidRPr="00361AAC" w:rsidTr="00132F6D">
        <w:trPr>
          <w:trHeight w:val="320"/>
        </w:trPr>
        <w:tc>
          <w:tcPr>
            <w:tcW w:w="2610" w:type="dxa"/>
            <w:shd w:val="clear" w:color="auto" w:fill="auto"/>
            <w:noWrap/>
            <w:vAlign w:val="bottom"/>
          </w:tcPr>
          <w:p w:rsidR="003E0197" w:rsidRPr="00361AAC" w:rsidDel="000446C9" w:rsidRDefault="003E0197" w:rsidP="00132F6D">
            <w:pPr>
              <w:tabs>
                <w:tab w:val="left" w:pos="0"/>
              </w:tabs>
              <w:rPr>
                <w:rFonts w:cs="Arial"/>
                <w:sz w:val="20"/>
                <w:szCs w:val="20"/>
              </w:rPr>
            </w:pPr>
            <w:r w:rsidRPr="00361AAC">
              <w:rPr>
                <w:rFonts w:cs="Arial"/>
                <w:sz w:val="20"/>
                <w:szCs w:val="20"/>
              </w:rPr>
              <w:t>Choice of Bias</w:t>
            </w:r>
          </w:p>
        </w:tc>
        <w:tc>
          <w:tcPr>
            <w:tcW w:w="1710" w:type="dxa"/>
            <w:shd w:val="clear" w:color="auto" w:fill="auto"/>
            <w:noWrap/>
            <w:vAlign w:val="bottom"/>
          </w:tcPr>
          <w:p w:rsidR="003E0197" w:rsidRPr="00361AAC" w:rsidRDefault="003E0197" w:rsidP="00132F6D">
            <w:pPr>
              <w:tabs>
                <w:tab w:val="left" w:pos="0"/>
              </w:tabs>
              <w:rPr>
                <w:rFonts w:cs="Arial"/>
                <w:sz w:val="20"/>
                <w:szCs w:val="20"/>
              </w:rPr>
            </w:pPr>
            <w:r w:rsidRPr="00361AAC">
              <w:rPr>
                <w:rFonts w:cs="Arial"/>
                <w:sz w:val="20"/>
                <w:szCs w:val="20"/>
              </w:rPr>
              <w:t>1</w:t>
            </w:r>
          </w:p>
        </w:tc>
        <w:tc>
          <w:tcPr>
            <w:tcW w:w="3150" w:type="dxa"/>
            <w:shd w:val="clear" w:color="auto" w:fill="auto"/>
            <w:noWrap/>
            <w:vAlign w:val="bottom"/>
          </w:tcPr>
          <w:p w:rsidR="003E0197" w:rsidRPr="00361AAC" w:rsidRDefault="003E0197" w:rsidP="00132F6D">
            <w:pPr>
              <w:tabs>
                <w:tab w:val="left" w:pos="0"/>
              </w:tabs>
              <w:rPr>
                <w:rFonts w:cs="Arial"/>
                <w:sz w:val="20"/>
                <w:szCs w:val="20"/>
              </w:rPr>
            </w:pPr>
            <w:r w:rsidRPr="00361AAC">
              <w:rPr>
                <w:rFonts w:cs="Arial"/>
                <w:sz w:val="20"/>
                <w:szCs w:val="20"/>
              </w:rPr>
              <w:t>L1R Metadata</w:t>
            </w:r>
          </w:p>
        </w:tc>
        <w:tc>
          <w:tcPr>
            <w:tcW w:w="2070" w:type="dxa"/>
            <w:shd w:val="clear" w:color="auto" w:fill="auto"/>
            <w:noWrap/>
            <w:vAlign w:val="bottom"/>
          </w:tcPr>
          <w:p w:rsidR="003E0197" w:rsidRPr="00361AAC" w:rsidRDefault="003E0197" w:rsidP="00132F6D">
            <w:pPr>
              <w:tabs>
                <w:tab w:val="left" w:pos="0"/>
              </w:tabs>
              <w:rPr>
                <w:rFonts w:cs="Arial"/>
                <w:sz w:val="20"/>
                <w:szCs w:val="20"/>
              </w:rPr>
            </w:pPr>
            <w:r w:rsidRPr="00361AAC">
              <w:rPr>
                <w:rFonts w:cs="Arial"/>
                <w:sz w:val="20"/>
                <w:szCs w:val="20"/>
              </w:rPr>
              <w:t>String</w:t>
            </w:r>
          </w:p>
        </w:tc>
      </w:tr>
      <w:tr w:rsidR="003E0197" w:rsidRPr="00361AAC" w:rsidTr="00132F6D">
        <w:trPr>
          <w:trHeight w:val="320"/>
        </w:trPr>
        <w:tc>
          <w:tcPr>
            <w:tcW w:w="2610" w:type="dxa"/>
            <w:shd w:val="clear" w:color="auto" w:fill="auto"/>
            <w:noWrap/>
            <w:vAlign w:val="bottom"/>
          </w:tcPr>
          <w:p w:rsidR="003E0197" w:rsidRPr="00361AAC" w:rsidRDefault="003E0197" w:rsidP="00132F6D">
            <w:pPr>
              <w:tabs>
                <w:tab w:val="left" w:pos="0"/>
              </w:tabs>
              <w:rPr>
                <w:rFonts w:cs="Arial"/>
                <w:sz w:val="20"/>
                <w:szCs w:val="20"/>
              </w:rPr>
            </w:pPr>
            <w:r w:rsidRPr="00361AAC">
              <w:rPr>
                <w:rFonts w:cs="Arial"/>
                <w:sz w:val="20"/>
                <w:szCs w:val="20"/>
              </w:rPr>
              <w:t>Temperature Sensitivity Correction Flag</w:t>
            </w:r>
          </w:p>
        </w:tc>
        <w:tc>
          <w:tcPr>
            <w:tcW w:w="1710" w:type="dxa"/>
            <w:shd w:val="clear" w:color="auto" w:fill="auto"/>
            <w:noWrap/>
            <w:vAlign w:val="bottom"/>
          </w:tcPr>
          <w:p w:rsidR="003E0197" w:rsidRPr="00361AAC" w:rsidRDefault="003E0197" w:rsidP="00132F6D">
            <w:pPr>
              <w:tabs>
                <w:tab w:val="left" w:pos="0"/>
              </w:tabs>
              <w:rPr>
                <w:rFonts w:cs="Arial"/>
                <w:sz w:val="20"/>
                <w:szCs w:val="20"/>
              </w:rPr>
            </w:pPr>
            <w:r w:rsidRPr="00361AAC">
              <w:rPr>
                <w:rFonts w:cs="Arial"/>
                <w:sz w:val="20"/>
                <w:szCs w:val="20"/>
              </w:rPr>
              <w:t>1</w:t>
            </w:r>
          </w:p>
        </w:tc>
        <w:tc>
          <w:tcPr>
            <w:tcW w:w="3150" w:type="dxa"/>
            <w:shd w:val="clear" w:color="auto" w:fill="auto"/>
            <w:noWrap/>
            <w:vAlign w:val="bottom"/>
          </w:tcPr>
          <w:p w:rsidR="003E0197" w:rsidRPr="00361AAC" w:rsidRDefault="003E0197" w:rsidP="00132F6D">
            <w:pPr>
              <w:tabs>
                <w:tab w:val="left" w:pos="0"/>
              </w:tabs>
              <w:rPr>
                <w:rFonts w:cs="Arial"/>
                <w:sz w:val="20"/>
                <w:szCs w:val="20"/>
              </w:rPr>
            </w:pPr>
            <w:r w:rsidRPr="00361AAC">
              <w:rPr>
                <w:rFonts w:cs="Arial"/>
                <w:sz w:val="20"/>
                <w:szCs w:val="20"/>
              </w:rPr>
              <w:t>L1R Metadata</w:t>
            </w:r>
          </w:p>
        </w:tc>
        <w:tc>
          <w:tcPr>
            <w:tcW w:w="2070" w:type="dxa"/>
            <w:shd w:val="clear" w:color="auto" w:fill="auto"/>
            <w:noWrap/>
            <w:vAlign w:val="bottom"/>
          </w:tcPr>
          <w:p w:rsidR="003E0197" w:rsidRPr="00361AAC" w:rsidRDefault="003E0197" w:rsidP="00132F6D">
            <w:pPr>
              <w:tabs>
                <w:tab w:val="left" w:pos="0"/>
              </w:tabs>
              <w:rPr>
                <w:rFonts w:cs="Arial"/>
                <w:sz w:val="20"/>
                <w:szCs w:val="20"/>
              </w:rPr>
            </w:pPr>
            <w:r w:rsidRPr="00361AAC">
              <w:rPr>
                <w:rFonts w:cs="Arial"/>
                <w:sz w:val="20"/>
                <w:szCs w:val="20"/>
              </w:rPr>
              <w:t>Integer</w:t>
            </w:r>
          </w:p>
        </w:tc>
      </w:tr>
    </w:tbl>
    <w:p w:rsidR="003E0197" w:rsidRPr="00361AAC" w:rsidRDefault="003E0197" w:rsidP="003E0197">
      <w:pPr>
        <w:pStyle w:val="Heading4"/>
        <w:rPr>
          <w:rFonts w:cs="Arial"/>
        </w:rPr>
      </w:pPr>
      <w:bookmarkStart w:id="6" w:name="_Toc340837821"/>
      <w:bookmarkStart w:id="7" w:name="_Toc345688073"/>
      <w:r w:rsidRPr="00361AAC">
        <w:rPr>
          <w:rFonts w:cs="Arial"/>
        </w:rPr>
        <w:t>Options</w:t>
      </w:r>
      <w:bookmarkEnd w:id="6"/>
      <w:bookmarkEnd w:id="7"/>
    </w:p>
    <w:p w:rsidR="003E0197" w:rsidRPr="00361AAC" w:rsidRDefault="003E0197" w:rsidP="003E0197">
      <w:pPr>
        <w:pStyle w:val="ListParagraph"/>
        <w:numPr>
          <w:ilvl w:val="0"/>
          <w:numId w:val="2"/>
        </w:numPr>
        <w:rPr>
          <w:rFonts w:cs="Arial"/>
        </w:rPr>
      </w:pPr>
      <w:r w:rsidRPr="00361AAC">
        <w:rPr>
          <w:rFonts w:cs="Arial"/>
        </w:rPr>
        <w:t>Apply temperature sensitivity correction (default off)</w:t>
      </w:r>
    </w:p>
    <w:p w:rsidR="003E0197" w:rsidRPr="00361AAC" w:rsidRDefault="003E0197" w:rsidP="003E0197">
      <w:pPr>
        <w:pStyle w:val="ListParagraph"/>
        <w:numPr>
          <w:ilvl w:val="0"/>
          <w:numId w:val="2"/>
        </w:numPr>
        <w:rPr>
          <w:rFonts w:cs="Arial"/>
        </w:rPr>
      </w:pPr>
      <w:r w:rsidRPr="00361AAC">
        <w:rPr>
          <w:rFonts w:cs="Arial"/>
        </w:rPr>
        <w:t>Choice of bias</w:t>
      </w:r>
    </w:p>
    <w:p w:rsidR="003E0197" w:rsidRPr="00361AAC" w:rsidRDefault="003E0197" w:rsidP="003E0197">
      <w:pPr>
        <w:pStyle w:val="ListParagraph"/>
        <w:numPr>
          <w:ilvl w:val="1"/>
          <w:numId w:val="2"/>
        </w:numPr>
        <w:rPr>
          <w:rFonts w:cs="Arial"/>
        </w:rPr>
      </w:pPr>
      <w:r w:rsidRPr="00361AAC">
        <w:rPr>
          <w:rFonts w:cs="Arial"/>
        </w:rPr>
        <w:t>From CPF</w:t>
      </w:r>
    </w:p>
    <w:p w:rsidR="003E0197" w:rsidRPr="00361AAC" w:rsidRDefault="003E0197" w:rsidP="003E0197">
      <w:pPr>
        <w:pStyle w:val="ListParagraph"/>
        <w:numPr>
          <w:ilvl w:val="1"/>
          <w:numId w:val="2"/>
        </w:numPr>
        <w:rPr>
          <w:rFonts w:cs="Arial"/>
        </w:rPr>
      </w:pPr>
      <w:r w:rsidRPr="00361AAC">
        <w:rPr>
          <w:rFonts w:cs="Arial"/>
        </w:rPr>
        <w:t>From bias determination algorithm (default)</w:t>
      </w:r>
    </w:p>
    <w:p w:rsidR="003E0197" w:rsidRPr="00361AAC" w:rsidRDefault="003E0197" w:rsidP="003E0197">
      <w:pPr>
        <w:rPr>
          <w:rFonts w:cs="Arial"/>
        </w:rPr>
      </w:pPr>
    </w:p>
    <w:p w:rsidR="003E0197" w:rsidRPr="00361AAC" w:rsidRDefault="003E0197" w:rsidP="003E0197">
      <w:pPr>
        <w:pStyle w:val="Heading4"/>
        <w:rPr>
          <w:rFonts w:cs="Arial"/>
        </w:rPr>
      </w:pPr>
      <w:bookmarkStart w:id="8" w:name="_Toc340837822"/>
      <w:bookmarkStart w:id="9" w:name="_Toc345688074"/>
      <w:r w:rsidRPr="00361AAC">
        <w:rPr>
          <w:rFonts w:cs="Arial"/>
        </w:rPr>
        <w:t>Procedure</w:t>
      </w:r>
      <w:bookmarkEnd w:id="8"/>
      <w:bookmarkEnd w:id="9"/>
    </w:p>
    <w:p w:rsidR="003E0197" w:rsidRDefault="003E0197" w:rsidP="003E0197">
      <w:r w:rsidRPr="00361AAC">
        <w:t xml:space="preserve">For each band, SCA, detector </w:t>
      </w:r>
      <w:r w:rsidRPr="00C7689E">
        <w:t>and</w:t>
      </w:r>
      <w:r w:rsidRPr="00361AAC">
        <w:t xml:space="preserve"> line</w:t>
      </w:r>
    </w:p>
    <w:p w:rsidR="003E0197" w:rsidRPr="00361AAC" w:rsidRDefault="003E0197" w:rsidP="003E0197">
      <w:pPr>
        <w:numPr>
          <w:ilvl w:val="0"/>
          <w:numId w:val="1"/>
        </w:numPr>
        <w:spacing w:before="120"/>
        <w:rPr>
          <w:rFonts w:cs="Arial"/>
        </w:rPr>
      </w:pPr>
      <w:r w:rsidRPr="00361AAC">
        <w:rPr>
          <w:rFonts w:cs="Arial"/>
        </w:rPr>
        <w:lastRenderedPageBreak/>
        <w:t xml:space="preserve">If temperature sensitivity correction is selected, multiply the temperature correction factor </w:t>
      </w:r>
      <w:r w:rsidRPr="00361AAC">
        <w:rPr>
          <w:rFonts w:cs="Arial"/>
          <w:i/>
        </w:rPr>
        <w:t>CF</w:t>
      </w:r>
      <w:r w:rsidRPr="00361AAC">
        <w:rPr>
          <w:rFonts w:cs="Arial"/>
          <w:i/>
          <w:vertAlign w:val="subscript"/>
        </w:rPr>
        <w:t>T</w:t>
      </w:r>
      <w:r w:rsidRPr="00361AAC">
        <w:rPr>
          <w:rFonts w:cs="Arial"/>
        </w:rPr>
        <w:t xml:space="preserve"> by the corresponding bias</w:t>
      </w:r>
      <w:r w:rsidRPr="00361AAC">
        <w:rPr>
          <w:rFonts w:cs="Arial"/>
          <w:i/>
        </w:rPr>
        <w:t>.</w:t>
      </w:r>
      <w:r w:rsidRPr="00361AAC">
        <w:rPr>
          <w:rFonts w:cs="Arial"/>
        </w:rPr>
        <w:t xml:space="preserve"> </w:t>
      </w:r>
      <w:r>
        <w:rPr>
          <w:rFonts w:cs="Arial"/>
          <w:noProof/>
          <w:position w:val="-10"/>
        </w:rPr>
        <w:drawing>
          <wp:inline distT="0" distB="0" distL="0" distR="0" wp14:anchorId="76CC19BA" wp14:editId="0F03F5E6">
            <wp:extent cx="914400" cy="190500"/>
            <wp:effectExtent l="0" t="0" r="0" b="0"/>
            <wp:docPr id="768" name="Picture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190500"/>
                    </a:xfrm>
                    <a:prstGeom prst="rect">
                      <a:avLst/>
                    </a:prstGeom>
                    <a:noFill/>
                    <a:ln>
                      <a:noFill/>
                    </a:ln>
                  </pic:spPr>
                </pic:pic>
              </a:graphicData>
            </a:graphic>
          </wp:inline>
        </w:drawing>
      </w:r>
    </w:p>
    <w:p w:rsidR="003E0197" w:rsidRPr="00361AAC" w:rsidRDefault="003E0197" w:rsidP="003E0197">
      <w:pPr>
        <w:tabs>
          <w:tab w:val="left" w:pos="2160"/>
          <w:tab w:val="left" w:pos="8100"/>
        </w:tabs>
        <w:spacing w:before="120"/>
        <w:ind w:left="720"/>
        <w:rPr>
          <w:rFonts w:cs="Arial"/>
        </w:rPr>
      </w:pPr>
      <w:r w:rsidRPr="00361AAC">
        <w:rPr>
          <w:rFonts w:cs="Arial"/>
        </w:rPr>
        <w:tab/>
      </w:r>
      <w:r w:rsidRPr="00361AAC">
        <w:rPr>
          <w:rFonts w:cs="Arial"/>
          <w:position w:val="-10"/>
        </w:rPr>
        <w:object w:dxaOrig="32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5pt" o:ole="">
            <v:imagedata r:id="rId6" o:title=""/>
          </v:shape>
          <o:OLEObject Type="Embed" ProgID="Equation.3" ShapeID="_x0000_i1025" DrawAspect="Content" ObjectID="_1550576925" r:id="rId7"/>
        </w:object>
      </w:r>
      <w:r w:rsidRPr="00361AAC">
        <w:rPr>
          <w:rFonts w:cs="Arial"/>
        </w:rPr>
        <w:tab/>
        <w:t>(1)</w:t>
      </w:r>
    </w:p>
    <w:p w:rsidR="003E0197" w:rsidRPr="00361AAC" w:rsidRDefault="003E0197" w:rsidP="003E0197">
      <w:pPr>
        <w:spacing w:before="120"/>
        <w:ind w:left="720"/>
        <w:rPr>
          <w:rFonts w:cs="Arial"/>
        </w:rPr>
      </w:pPr>
      <w:proofErr w:type="gramStart"/>
      <w:r w:rsidRPr="00361AAC">
        <w:rPr>
          <w:rFonts w:cs="Arial"/>
        </w:rPr>
        <w:t>where</w:t>
      </w:r>
      <w:proofErr w:type="gramEnd"/>
      <w:r w:rsidRPr="00361AAC">
        <w:rPr>
          <w:rFonts w:cs="Arial"/>
        </w:rPr>
        <w:t xml:space="preserve"> </w:t>
      </w:r>
      <w:r w:rsidRPr="00361AAC">
        <w:rPr>
          <w:rFonts w:cs="Arial"/>
          <w:i/>
        </w:rPr>
        <w:t>b</w:t>
      </w:r>
      <w:r w:rsidRPr="00361AAC">
        <w:rPr>
          <w:rFonts w:cs="Arial"/>
        </w:rPr>
        <w:t xml:space="preserve"> is band, </w:t>
      </w:r>
      <w:r w:rsidRPr="00361AAC">
        <w:rPr>
          <w:rFonts w:cs="Arial"/>
          <w:i/>
        </w:rPr>
        <w:t xml:space="preserve">s </w:t>
      </w:r>
      <w:r w:rsidRPr="00361AAC">
        <w:rPr>
          <w:rFonts w:cs="Arial"/>
        </w:rPr>
        <w:t xml:space="preserve"> is SCA,</w:t>
      </w:r>
      <w:r w:rsidRPr="00361AAC">
        <w:rPr>
          <w:rFonts w:cs="Arial"/>
          <w:i/>
        </w:rPr>
        <w:t xml:space="preserve"> d</w:t>
      </w:r>
      <w:r w:rsidRPr="00361AAC">
        <w:rPr>
          <w:rFonts w:cs="Arial"/>
        </w:rPr>
        <w:t xml:space="preserve"> is detector, and </w:t>
      </w:r>
      <w:r w:rsidRPr="00361AAC">
        <w:rPr>
          <w:rFonts w:cs="Arial"/>
          <w:i/>
        </w:rPr>
        <w:t>f</w:t>
      </w:r>
      <w:r w:rsidRPr="00361AAC">
        <w:rPr>
          <w:rFonts w:cs="Arial"/>
        </w:rPr>
        <w:t xml:space="preserve"> is line, and if the bias is to come from the CPF, then </w:t>
      </w:r>
      <w:r w:rsidRPr="00361AAC">
        <w:rPr>
          <w:rFonts w:cs="Arial"/>
          <w:i/>
        </w:rPr>
        <w:t>f</w:t>
      </w:r>
      <w:r w:rsidRPr="00361AAC">
        <w:rPr>
          <w:rFonts w:cs="Arial"/>
        </w:rPr>
        <w:t xml:space="preserve"> in (1) is one.  </w:t>
      </w:r>
    </w:p>
    <w:p w:rsidR="003E0197" w:rsidRPr="00361AAC" w:rsidRDefault="003E0197" w:rsidP="003E0197">
      <w:pPr>
        <w:numPr>
          <w:ilvl w:val="0"/>
          <w:numId w:val="1"/>
        </w:numPr>
        <w:spacing w:before="120"/>
        <w:rPr>
          <w:rFonts w:cs="Arial"/>
        </w:rPr>
      </w:pPr>
      <w:r w:rsidRPr="00361AAC">
        <w:rPr>
          <w:rFonts w:cs="Arial"/>
        </w:rPr>
        <w:t>Subtract the per-line or per-detector bias from the corresponding input scene pixel.  If temperature sensitivity correction is selected, use (2).  Otherwise, use (3).</w:t>
      </w:r>
    </w:p>
    <w:p w:rsidR="003E0197" w:rsidRPr="00361AAC" w:rsidRDefault="003E0197" w:rsidP="003E0197">
      <w:pPr>
        <w:spacing w:before="120"/>
        <w:ind w:left="720"/>
        <w:rPr>
          <w:rFonts w:cs="Arial"/>
        </w:rPr>
      </w:pPr>
    </w:p>
    <w:p w:rsidR="003E0197" w:rsidRPr="00361AAC" w:rsidRDefault="003E0197" w:rsidP="003E0197">
      <w:pPr>
        <w:tabs>
          <w:tab w:val="left" w:pos="2304"/>
          <w:tab w:val="left" w:pos="8100"/>
        </w:tabs>
        <w:spacing w:before="120"/>
        <w:ind w:left="720"/>
        <w:rPr>
          <w:rFonts w:cs="Arial"/>
        </w:rPr>
      </w:pPr>
      <w:r w:rsidRPr="00361AAC">
        <w:rPr>
          <w:rFonts w:cs="Arial"/>
        </w:rPr>
        <w:tab/>
      </w:r>
      <w:r>
        <w:rPr>
          <w:rFonts w:cs="Arial"/>
          <w:noProof/>
          <w:position w:val="-10"/>
        </w:rPr>
        <w:drawing>
          <wp:inline distT="0" distB="0" distL="0" distR="0" wp14:anchorId="25FD3FD0" wp14:editId="7F85DE6F">
            <wp:extent cx="2476500" cy="190500"/>
            <wp:effectExtent l="0" t="0" r="0" b="0"/>
            <wp:docPr id="770" name="Picture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0" cy="190500"/>
                    </a:xfrm>
                    <a:prstGeom prst="rect">
                      <a:avLst/>
                    </a:prstGeom>
                    <a:noFill/>
                    <a:ln>
                      <a:noFill/>
                    </a:ln>
                  </pic:spPr>
                </pic:pic>
              </a:graphicData>
            </a:graphic>
          </wp:inline>
        </w:drawing>
      </w:r>
      <w:r w:rsidRPr="00361AAC">
        <w:rPr>
          <w:rFonts w:cs="Arial"/>
        </w:rPr>
        <w:tab/>
        <w:t>(2)</w:t>
      </w:r>
    </w:p>
    <w:p w:rsidR="003E0197" w:rsidRPr="00361AAC" w:rsidRDefault="003E0197" w:rsidP="003E0197">
      <w:pPr>
        <w:tabs>
          <w:tab w:val="left" w:pos="2304"/>
          <w:tab w:val="left" w:pos="8100"/>
        </w:tabs>
        <w:spacing w:before="120"/>
        <w:ind w:left="720"/>
        <w:rPr>
          <w:rFonts w:cs="Arial"/>
        </w:rPr>
      </w:pPr>
      <w:r w:rsidRPr="00361AAC">
        <w:rPr>
          <w:rFonts w:cs="Arial"/>
        </w:rPr>
        <w:tab/>
      </w:r>
      <w:r w:rsidRPr="00361AAC">
        <w:rPr>
          <w:rFonts w:cs="Arial"/>
          <w:position w:val="-10"/>
        </w:rPr>
        <w:object w:dxaOrig="3860" w:dyaOrig="340">
          <v:shape id="_x0000_i1026" type="#_x0000_t75" style="width:195pt;height:15pt" o:ole="">
            <v:imagedata r:id="rId9" o:title=""/>
          </v:shape>
          <o:OLEObject Type="Embed" ProgID="Equation.3" ShapeID="_x0000_i1026" DrawAspect="Content" ObjectID="_1550576926" r:id="rId10"/>
        </w:object>
      </w:r>
      <w:r w:rsidRPr="00361AAC">
        <w:rPr>
          <w:rFonts w:cs="Arial"/>
        </w:rPr>
        <w:tab/>
        <w:t>(3)</w:t>
      </w:r>
    </w:p>
    <w:p w:rsidR="003E0197" w:rsidRPr="00361AAC" w:rsidRDefault="003E0197" w:rsidP="003E0197">
      <w:pPr>
        <w:spacing w:before="120"/>
        <w:ind w:left="720"/>
        <w:rPr>
          <w:rFonts w:cs="Arial"/>
        </w:rPr>
      </w:pPr>
      <w:r w:rsidRPr="00361AAC">
        <w:rPr>
          <w:rFonts w:cs="Arial"/>
        </w:rPr>
        <w:t xml:space="preserve">where </w:t>
      </w:r>
      <w:r w:rsidRPr="00361AAC">
        <w:rPr>
          <w:rFonts w:cs="Arial"/>
          <w:i/>
        </w:rPr>
        <w:t>Q</w:t>
      </w:r>
      <w:r w:rsidRPr="00361AAC">
        <w:rPr>
          <w:rFonts w:cs="Arial"/>
        </w:rPr>
        <w:t xml:space="preserve"> is the input scene data </w:t>
      </w:r>
      <w:r w:rsidRPr="00361AAC">
        <w:rPr>
          <w:rFonts w:cs="Arial"/>
          <w:i/>
        </w:rPr>
        <w:t>Q’</w:t>
      </w:r>
      <w:r w:rsidRPr="00361AAC">
        <w:rPr>
          <w:rFonts w:cs="Arial"/>
        </w:rPr>
        <w:t xml:space="preserve"> is the output bias corrected scene data, and if the bias is to come from the CPF, then </w:t>
      </w:r>
      <w:r w:rsidRPr="00361AAC">
        <w:rPr>
          <w:rFonts w:cs="Arial"/>
          <w:i/>
        </w:rPr>
        <w:t>f</w:t>
      </w:r>
      <w:r w:rsidRPr="00361AAC">
        <w:rPr>
          <w:rFonts w:cs="Arial"/>
        </w:rPr>
        <w:t xml:space="preserve"> in </w:t>
      </w:r>
      <w:r w:rsidRPr="00361AAC">
        <w:rPr>
          <w:rFonts w:cs="Arial"/>
          <w:i/>
        </w:rPr>
        <w:t>b</w:t>
      </w:r>
      <w:r w:rsidRPr="00361AAC">
        <w:rPr>
          <w:rFonts w:cs="Arial"/>
        </w:rPr>
        <w:t xml:space="preserve"> and </w:t>
      </w:r>
      <w:r w:rsidRPr="00361AAC">
        <w:rPr>
          <w:rFonts w:cs="Arial"/>
          <w:i/>
        </w:rPr>
        <w:t>b’</w:t>
      </w:r>
      <w:r w:rsidRPr="00361AAC">
        <w:rPr>
          <w:rFonts w:cs="Arial"/>
        </w:rPr>
        <w:t xml:space="preserve"> in (2) and (3) is one.  </w:t>
      </w:r>
    </w:p>
    <w:p w:rsidR="003E0197" w:rsidRPr="00361AAC" w:rsidRDefault="003E0197" w:rsidP="003E0197">
      <w:pPr>
        <w:pStyle w:val="Heading4"/>
        <w:rPr>
          <w:rFonts w:cs="Arial"/>
        </w:rPr>
      </w:pPr>
      <w:bookmarkStart w:id="10" w:name="_Toc340837823"/>
      <w:bookmarkStart w:id="11" w:name="_Toc345688075"/>
      <w:r w:rsidRPr="00361AAC">
        <w:rPr>
          <w:rFonts w:cs="Arial"/>
        </w:rPr>
        <w:t>Maturity</w:t>
      </w:r>
      <w:bookmarkEnd w:id="10"/>
      <w:bookmarkEnd w:id="11"/>
      <w:r w:rsidRPr="00361AAC">
        <w:rPr>
          <w:rFonts w:cs="Arial"/>
        </w:rPr>
        <w:t xml:space="preserve">  </w:t>
      </w:r>
      <w:r w:rsidRPr="00361AAC">
        <w:rPr>
          <w:rFonts w:cs="Arial"/>
        </w:rPr>
        <w:tab/>
      </w:r>
    </w:p>
    <w:p w:rsidR="003E0197" w:rsidRPr="00361AAC" w:rsidRDefault="003E0197" w:rsidP="003E0197">
      <w:pPr>
        <w:tabs>
          <w:tab w:val="left" w:pos="0"/>
        </w:tabs>
        <w:rPr>
          <w:rFonts w:cs="Arial"/>
        </w:rPr>
      </w:pPr>
      <w:r w:rsidRPr="00361AAC">
        <w:rPr>
          <w:rFonts w:cs="Arial"/>
        </w:rPr>
        <w:t xml:space="preserve">Level 2 (ALIAS reuse) </w:t>
      </w:r>
    </w:p>
    <w:p w:rsidR="003E0197" w:rsidRPr="00361AAC" w:rsidRDefault="003E0197" w:rsidP="003E0197">
      <w:pPr>
        <w:tabs>
          <w:tab w:val="left" w:pos="0"/>
        </w:tabs>
        <w:rPr>
          <w:rFonts w:cs="Arial"/>
        </w:rPr>
      </w:pPr>
      <w:r w:rsidRPr="00361AAC">
        <w:rPr>
          <w:rFonts w:cs="Arial"/>
        </w:rPr>
        <w:t xml:space="preserve">The only difference between this algorithm and the algorithm used in ALIAS is the per-line biases.  Depending on </w:t>
      </w:r>
      <w:r>
        <w:rPr>
          <w:rFonts w:cs="Arial"/>
        </w:rPr>
        <w:t>OLI</w:t>
      </w:r>
      <w:r w:rsidRPr="00361AAC">
        <w:rPr>
          <w:rFonts w:cs="Arial"/>
        </w:rPr>
        <w:t xml:space="preserve"> test data, this may or may not be needed operationally.  If per-line biases are not needed, this algorithm will be simplified by removing the line variables in equation (1) and (2).</w:t>
      </w:r>
    </w:p>
    <w:p w:rsidR="003E0197" w:rsidRPr="00361AAC" w:rsidRDefault="003E0197" w:rsidP="003E0197">
      <w:pPr>
        <w:tabs>
          <w:tab w:val="left" w:pos="0"/>
        </w:tabs>
        <w:rPr>
          <w:rFonts w:cs="Arial"/>
        </w:rPr>
      </w:pPr>
    </w:p>
    <w:p w:rsidR="003E0197" w:rsidRPr="00361AAC" w:rsidRDefault="003E0197" w:rsidP="003E0197">
      <w:pPr>
        <w:tabs>
          <w:tab w:val="left" w:pos="0"/>
        </w:tabs>
        <w:rPr>
          <w:rFonts w:cs="Arial"/>
        </w:rPr>
      </w:pPr>
      <w:r w:rsidRPr="00361AAC">
        <w:rPr>
          <w:rFonts w:cs="Arial"/>
        </w:rPr>
        <w:t>The temperature correction factor may also be changed to be additive, or possibly both a multiplicative and additive term may be needed.</w:t>
      </w:r>
    </w:p>
    <w:p w:rsidR="00000AB9" w:rsidRDefault="00000AB9">
      <w:bookmarkStart w:id="12" w:name="_GoBack"/>
      <w:bookmarkEnd w:id="12"/>
    </w:p>
    <w:sectPr w:rsidR="00000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A13AD2"/>
    <w:multiLevelType w:val="hybridMultilevel"/>
    <w:tmpl w:val="B0B47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111FD3"/>
    <w:multiLevelType w:val="multilevel"/>
    <w:tmpl w:val="062C2BDC"/>
    <w:lvl w:ilvl="0">
      <w:start w:val="1"/>
      <w:numFmt w:val="decimal"/>
      <w:pStyle w:val="Heading1"/>
      <w:lvlText w:val="Section %1"/>
      <w:lvlJc w:val="left"/>
      <w:pPr>
        <w:tabs>
          <w:tab w:val="num" w:pos="1440"/>
        </w:tabs>
        <w:ind w:left="0" w:firstLine="0"/>
      </w:pPr>
      <w:rPr>
        <w:rFonts w:hint="default"/>
      </w:rPr>
    </w:lvl>
    <w:lvl w:ilvl="1">
      <w:start w:val="1"/>
      <w:numFmt w:val="decimal"/>
      <w:pStyle w:val="Heading2"/>
      <w:lvlText w:val="%1.%2"/>
      <w:lvlJc w:val="left"/>
      <w:pPr>
        <w:tabs>
          <w:tab w:val="num" w:pos="720"/>
        </w:tabs>
        <w:ind w:left="0" w:firstLine="0"/>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decimal"/>
      <w:pStyle w:val="Heading4"/>
      <w:lvlText w:val="%1.%2.%3.%4"/>
      <w:lvlJc w:val="left"/>
      <w:pPr>
        <w:tabs>
          <w:tab w:val="num" w:pos="1080"/>
        </w:tabs>
        <w:ind w:left="0" w:firstLine="0"/>
      </w:pPr>
      <w:rPr>
        <w:rFonts w:hint="default"/>
      </w:rPr>
    </w:lvl>
    <w:lvl w:ilvl="4">
      <w:start w:val="1"/>
      <w:numFmt w:val="decimal"/>
      <w:pStyle w:val="Heading5"/>
      <w:lvlText w:val="%1.%2.%3.%4.%5"/>
      <w:lvlJc w:val="left"/>
      <w:pPr>
        <w:tabs>
          <w:tab w:val="num" w:pos="1440"/>
        </w:tabs>
        <w:ind w:left="0" w:firstLine="0"/>
      </w:pPr>
      <w:rPr>
        <w:rFonts w:hint="default"/>
      </w:rPr>
    </w:lvl>
    <w:lvl w:ilvl="5">
      <w:start w:val="1"/>
      <w:numFmt w:val="decimal"/>
      <w:pStyle w:val="Heading6"/>
      <w:lvlText w:val="%1.%2.%3.%4.%5.%6"/>
      <w:lvlJc w:val="left"/>
      <w:pPr>
        <w:tabs>
          <w:tab w:val="num" w:pos="1800"/>
        </w:tabs>
        <w:ind w:left="0" w:firstLine="0"/>
      </w:pPr>
      <w:rPr>
        <w:rFonts w:hint="default"/>
      </w:rPr>
    </w:lvl>
    <w:lvl w:ilvl="6">
      <w:start w:val="1"/>
      <w:numFmt w:val="decimal"/>
      <w:pStyle w:val="Heading7"/>
      <w:lvlText w:val="%1.%2.%3.%4.%5.%6.%7"/>
      <w:lvlJc w:val="left"/>
      <w:pPr>
        <w:tabs>
          <w:tab w:val="num" w:pos="1800"/>
        </w:tabs>
        <w:ind w:left="0" w:firstLine="0"/>
      </w:pPr>
      <w:rPr>
        <w:rFonts w:hint="default"/>
      </w:rPr>
    </w:lvl>
    <w:lvl w:ilvl="7">
      <w:start w:val="1"/>
      <w:numFmt w:val="decimal"/>
      <w:pStyle w:val="Heading8"/>
      <w:lvlText w:val="%1.%2.%3.%4.%5.%6.%7.%8"/>
      <w:lvlJc w:val="left"/>
      <w:pPr>
        <w:tabs>
          <w:tab w:val="num" w:pos="2160"/>
        </w:tabs>
        <w:ind w:left="0" w:firstLine="0"/>
      </w:pPr>
      <w:rPr>
        <w:rFonts w:hint="default"/>
      </w:rPr>
    </w:lvl>
    <w:lvl w:ilvl="8">
      <w:start w:val="1"/>
      <w:numFmt w:val="decimal"/>
      <w:pStyle w:val="Heading9"/>
      <w:lvlText w:val="%1.%2.%3.%4.%5.%6.%7.%8.%9"/>
      <w:lvlJc w:val="left"/>
      <w:pPr>
        <w:tabs>
          <w:tab w:val="num" w:pos="2520"/>
        </w:tabs>
        <w:ind w:left="0" w:firstLine="0"/>
      </w:pPr>
      <w:rPr>
        <w:rFonts w:hint="default"/>
      </w:rPr>
    </w:lvl>
  </w:abstractNum>
  <w:abstractNum w:abstractNumId="2" w15:restartNumberingAfterBreak="0">
    <w:nsid w:val="68CC3724"/>
    <w:multiLevelType w:val="hybridMultilevel"/>
    <w:tmpl w:val="C454421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197"/>
    <w:rsid w:val="00000AB9"/>
    <w:rsid w:val="003E0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2D5B5-D6AA-4659-B039-1BEF34DA1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197"/>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3E0197"/>
    <w:pPr>
      <w:keepNext/>
      <w:numPr>
        <w:numId w:val="3"/>
      </w:numPr>
      <w:pBdr>
        <w:bottom w:val="single" w:sz="12" w:space="1" w:color="auto"/>
      </w:pBdr>
      <w:tabs>
        <w:tab w:val="clear" w:pos="1440"/>
        <w:tab w:val="left" w:pos="1800"/>
      </w:tabs>
      <w:spacing w:after="240"/>
      <w:outlineLvl w:val="0"/>
    </w:pPr>
    <w:rPr>
      <w:b/>
      <w:sz w:val="32"/>
      <w:szCs w:val="20"/>
    </w:rPr>
  </w:style>
  <w:style w:type="paragraph" w:styleId="Heading2">
    <w:name w:val="heading 2"/>
    <w:basedOn w:val="Normal"/>
    <w:next w:val="Normal"/>
    <w:link w:val="Heading2Char"/>
    <w:qFormat/>
    <w:rsid w:val="003E0197"/>
    <w:pPr>
      <w:keepNext/>
      <w:numPr>
        <w:ilvl w:val="1"/>
        <w:numId w:val="3"/>
      </w:numPr>
      <w:spacing w:before="240" w:after="60"/>
      <w:outlineLvl w:val="1"/>
    </w:pPr>
    <w:rPr>
      <w:rFonts w:cs="Arial"/>
      <w:b/>
      <w:bCs/>
      <w:iCs/>
      <w:sz w:val="28"/>
      <w:szCs w:val="28"/>
    </w:rPr>
  </w:style>
  <w:style w:type="paragraph" w:styleId="Heading3">
    <w:name w:val="heading 3"/>
    <w:basedOn w:val="Normal"/>
    <w:next w:val="Normal"/>
    <w:link w:val="Heading3Char"/>
    <w:qFormat/>
    <w:rsid w:val="003E0197"/>
    <w:pPr>
      <w:keepNext/>
      <w:numPr>
        <w:ilvl w:val="2"/>
        <w:numId w:val="3"/>
      </w:numPr>
      <w:spacing w:before="240" w:after="60"/>
      <w:outlineLvl w:val="2"/>
    </w:pPr>
    <w:rPr>
      <w:b/>
      <w:szCs w:val="20"/>
    </w:rPr>
  </w:style>
  <w:style w:type="paragraph" w:styleId="Heading4">
    <w:name w:val="heading 4"/>
    <w:basedOn w:val="Normal"/>
    <w:next w:val="Normal"/>
    <w:link w:val="Heading4Char"/>
    <w:qFormat/>
    <w:rsid w:val="003E0197"/>
    <w:pPr>
      <w:keepNext/>
      <w:numPr>
        <w:ilvl w:val="3"/>
        <w:numId w:val="3"/>
      </w:numPr>
      <w:spacing w:before="240" w:after="60"/>
      <w:outlineLvl w:val="3"/>
    </w:pPr>
    <w:rPr>
      <w:b/>
      <w:szCs w:val="20"/>
    </w:rPr>
  </w:style>
  <w:style w:type="paragraph" w:styleId="Heading5">
    <w:name w:val="heading 5"/>
    <w:basedOn w:val="Normal"/>
    <w:next w:val="Normal"/>
    <w:link w:val="Heading5Char"/>
    <w:qFormat/>
    <w:rsid w:val="003E0197"/>
    <w:pPr>
      <w:keepNext/>
      <w:numPr>
        <w:ilvl w:val="4"/>
        <w:numId w:val="3"/>
      </w:numPr>
      <w:spacing w:before="240" w:after="60"/>
      <w:outlineLvl w:val="4"/>
    </w:pPr>
    <w:rPr>
      <w:b/>
      <w:szCs w:val="20"/>
    </w:rPr>
  </w:style>
  <w:style w:type="paragraph" w:styleId="Heading6">
    <w:name w:val="heading 6"/>
    <w:basedOn w:val="Normal"/>
    <w:next w:val="Normal"/>
    <w:link w:val="Heading6Char"/>
    <w:qFormat/>
    <w:rsid w:val="003E0197"/>
    <w:pPr>
      <w:keepNext/>
      <w:numPr>
        <w:ilvl w:val="5"/>
        <w:numId w:val="3"/>
      </w:numPr>
      <w:spacing w:before="240" w:after="60"/>
      <w:outlineLvl w:val="5"/>
    </w:pPr>
    <w:rPr>
      <w:b/>
      <w:szCs w:val="20"/>
    </w:rPr>
  </w:style>
  <w:style w:type="paragraph" w:styleId="Heading7">
    <w:name w:val="heading 7"/>
    <w:basedOn w:val="Normal"/>
    <w:next w:val="Normal"/>
    <w:link w:val="Heading7Char"/>
    <w:qFormat/>
    <w:rsid w:val="003E0197"/>
    <w:pPr>
      <w:keepNext/>
      <w:numPr>
        <w:ilvl w:val="6"/>
        <w:numId w:val="3"/>
      </w:numPr>
      <w:spacing w:before="240" w:after="60"/>
      <w:outlineLvl w:val="6"/>
    </w:pPr>
    <w:rPr>
      <w:b/>
      <w:szCs w:val="20"/>
    </w:rPr>
  </w:style>
  <w:style w:type="paragraph" w:styleId="Heading8">
    <w:name w:val="heading 8"/>
    <w:basedOn w:val="Normal"/>
    <w:next w:val="Normal"/>
    <w:link w:val="Heading8Char"/>
    <w:qFormat/>
    <w:rsid w:val="003E0197"/>
    <w:pPr>
      <w:keepNext/>
      <w:numPr>
        <w:ilvl w:val="7"/>
        <w:numId w:val="3"/>
      </w:numPr>
      <w:spacing w:before="240" w:after="60"/>
      <w:outlineLvl w:val="7"/>
    </w:pPr>
    <w:rPr>
      <w:b/>
      <w:szCs w:val="20"/>
    </w:rPr>
  </w:style>
  <w:style w:type="paragraph" w:styleId="Heading9">
    <w:name w:val="heading 9"/>
    <w:basedOn w:val="Normal"/>
    <w:next w:val="Normal"/>
    <w:link w:val="Heading9Char"/>
    <w:qFormat/>
    <w:rsid w:val="003E0197"/>
    <w:pPr>
      <w:keepNext/>
      <w:numPr>
        <w:ilvl w:val="8"/>
        <w:numId w:val="3"/>
      </w:num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0197"/>
    <w:rPr>
      <w:rFonts w:ascii="Arial" w:eastAsia="Times New Roman" w:hAnsi="Arial" w:cs="Times New Roman"/>
      <w:b/>
      <w:sz w:val="32"/>
      <w:szCs w:val="20"/>
    </w:rPr>
  </w:style>
  <w:style w:type="character" w:customStyle="1" w:styleId="Heading2Char">
    <w:name w:val="Heading 2 Char"/>
    <w:basedOn w:val="DefaultParagraphFont"/>
    <w:link w:val="Heading2"/>
    <w:rsid w:val="003E0197"/>
    <w:rPr>
      <w:rFonts w:ascii="Arial" w:eastAsia="Times New Roman" w:hAnsi="Arial" w:cs="Arial"/>
      <w:b/>
      <w:bCs/>
      <w:iCs/>
      <w:sz w:val="28"/>
      <w:szCs w:val="28"/>
    </w:rPr>
  </w:style>
  <w:style w:type="character" w:customStyle="1" w:styleId="Heading3Char">
    <w:name w:val="Heading 3 Char"/>
    <w:basedOn w:val="DefaultParagraphFont"/>
    <w:link w:val="Heading3"/>
    <w:rsid w:val="003E0197"/>
    <w:rPr>
      <w:rFonts w:ascii="Arial" w:eastAsia="Times New Roman" w:hAnsi="Arial" w:cs="Times New Roman"/>
      <w:b/>
      <w:sz w:val="24"/>
      <w:szCs w:val="20"/>
    </w:rPr>
  </w:style>
  <w:style w:type="character" w:customStyle="1" w:styleId="Heading4Char">
    <w:name w:val="Heading 4 Char"/>
    <w:basedOn w:val="DefaultParagraphFont"/>
    <w:link w:val="Heading4"/>
    <w:rsid w:val="003E0197"/>
    <w:rPr>
      <w:rFonts w:ascii="Arial" w:eastAsia="Times New Roman" w:hAnsi="Arial" w:cs="Times New Roman"/>
      <w:b/>
      <w:sz w:val="24"/>
      <w:szCs w:val="20"/>
    </w:rPr>
  </w:style>
  <w:style w:type="character" w:customStyle="1" w:styleId="Heading5Char">
    <w:name w:val="Heading 5 Char"/>
    <w:basedOn w:val="DefaultParagraphFont"/>
    <w:link w:val="Heading5"/>
    <w:rsid w:val="003E0197"/>
    <w:rPr>
      <w:rFonts w:ascii="Arial" w:eastAsia="Times New Roman" w:hAnsi="Arial" w:cs="Times New Roman"/>
      <w:b/>
      <w:sz w:val="24"/>
      <w:szCs w:val="20"/>
    </w:rPr>
  </w:style>
  <w:style w:type="character" w:customStyle="1" w:styleId="Heading6Char">
    <w:name w:val="Heading 6 Char"/>
    <w:basedOn w:val="DefaultParagraphFont"/>
    <w:link w:val="Heading6"/>
    <w:rsid w:val="003E0197"/>
    <w:rPr>
      <w:rFonts w:ascii="Arial" w:eastAsia="Times New Roman" w:hAnsi="Arial" w:cs="Times New Roman"/>
      <w:b/>
      <w:sz w:val="24"/>
      <w:szCs w:val="20"/>
    </w:rPr>
  </w:style>
  <w:style w:type="character" w:customStyle="1" w:styleId="Heading7Char">
    <w:name w:val="Heading 7 Char"/>
    <w:basedOn w:val="DefaultParagraphFont"/>
    <w:link w:val="Heading7"/>
    <w:rsid w:val="003E0197"/>
    <w:rPr>
      <w:rFonts w:ascii="Arial" w:eastAsia="Times New Roman" w:hAnsi="Arial" w:cs="Times New Roman"/>
      <w:b/>
      <w:sz w:val="24"/>
      <w:szCs w:val="20"/>
    </w:rPr>
  </w:style>
  <w:style w:type="character" w:customStyle="1" w:styleId="Heading8Char">
    <w:name w:val="Heading 8 Char"/>
    <w:basedOn w:val="DefaultParagraphFont"/>
    <w:link w:val="Heading8"/>
    <w:rsid w:val="003E0197"/>
    <w:rPr>
      <w:rFonts w:ascii="Arial" w:eastAsia="Times New Roman" w:hAnsi="Arial" w:cs="Times New Roman"/>
      <w:b/>
      <w:sz w:val="24"/>
      <w:szCs w:val="20"/>
    </w:rPr>
  </w:style>
  <w:style w:type="character" w:customStyle="1" w:styleId="Heading9Char">
    <w:name w:val="Heading 9 Char"/>
    <w:basedOn w:val="DefaultParagraphFont"/>
    <w:link w:val="Heading9"/>
    <w:rsid w:val="003E0197"/>
    <w:rPr>
      <w:rFonts w:ascii="Arial" w:eastAsia="Times New Roman" w:hAnsi="Arial" w:cs="Arial"/>
      <w:b/>
      <w:sz w:val="24"/>
    </w:rPr>
  </w:style>
  <w:style w:type="paragraph" w:styleId="ListParagraph">
    <w:name w:val="List Paragraph"/>
    <w:basedOn w:val="Normal"/>
    <w:uiPriority w:val="34"/>
    <w:qFormat/>
    <w:rsid w:val="003E019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2344</Characters>
  <Application>Microsoft Office Word</Application>
  <DocSecurity>0</DocSecurity>
  <Lines>19</Lines>
  <Paragraphs>5</Paragraphs>
  <ScaleCrop>false</ScaleCrop>
  <Company>USGS EROS</Company>
  <LinksUpToDate>false</LinksUpToDate>
  <CharactersWithSpaces>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(CTR), Cody H</dc:creator>
  <cp:keywords/>
  <dc:description/>
  <cp:lastModifiedBy>Anderson (CTR), Cody H</cp:lastModifiedBy>
  <cp:revision>1</cp:revision>
  <dcterms:created xsi:type="dcterms:W3CDTF">2017-03-09T19:25:00Z</dcterms:created>
  <dcterms:modified xsi:type="dcterms:W3CDTF">2017-03-09T19:26:00Z</dcterms:modified>
</cp:coreProperties>
</file>