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A45" w:rsidRPr="00361AAC" w:rsidRDefault="00242A45" w:rsidP="00242A45">
      <w:pPr>
        <w:pStyle w:val="Heading3"/>
        <w:rPr>
          <w:rFonts w:cs="Arial"/>
        </w:rPr>
      </w:pPr>
      <w:bookmarkStart w:id="0" w:name="_Toc340837580"/>
      <w:bookmarkStart w:id="1" w:name="_Toc345687825"/>
      <w:bookmarkStart w:id="2" w:name="_Toc350351959"/>
      <w:bookmarkStart w:id="3" w:name="_Toc476818607"/>
      <w:r>
        <w:rPr>
          <w:rFonts w:cs="Arial"/>
        </w:rPr>
        <w:t>OLI</w:t>
      </w:r>
      <w:r w:rsidRPr="00361AAC">
        <w:rPr>
          <w:rFonts w:cs="Arial"/>
        </w:rPr>
        <w:t xml:space="preserve"> Sensor Alignment Calibration Algorithm</w:t>
      </w:r>
      <w:bookmarkEnd w:id="0"/>
      <w:bookmarkEnd w:id="1"/>
      <w:bookmarkEnd w:id="2"/>
      <w:bookmarkEnd w:id="3"/>
    </w:p>
    <w:p w:rsidR="00242A45" w:rsidRPr="00361AAC" w:rsidRDefault="00242A45" w:rsidP="00242A45">
      <w:pPr>
        <w:pStyle w:val="Heading4"/>
        <w:rPr>
          <w:rFonts w:cs="Arial"/>
        </w:rPr>
      </w:pPr>
      <w:bookmarkStart w:id="4" w:name="_Toc340837581"/>
      <w:bookmarkStart w:id="5" w:name="_Toc345687826"/>
      <w:r w:rsidRPr="00361AAC">
        <w:rPr>
          <w:rFonts w:cs="Arial"/>
        </w:rPr>
        <w:t>Background/Introduction</w:t>
      </w:r>
      <w:bookmarkEnd w:id="4"/>
      <w:bookmarkEnd w:id="5"/>
    </w:p>
    <w:p w:rsidR="00242A45" w:rsidRPr="00361AAC" w:rsidRDefault="00242A45" w:rsidP="00242A45">
      <w:pPr>
        <w:rPr>
          <w:rFonts w:cs="Arial"/>
        </w:rPr>
      </w:pPr>
      <w:r w:rsidRPr="00361AAC">
        <w:rPr>
          <w:rFonts w:cs="Arial"/>
        </w:rPr>
        <w:t xml:space="preserve">The </w:t>
      </w:r>
      <w:r>
        <w:rPr>
          <w:rFonts w:cs="Arial"/>
        </w:rPr>
        <w:t>OLI</w:t>
      </w:r>
      <w:r w:rsidRPr="00361AAC">
        <w:rPr>
          <w:rFonts w:cs="Arial"/>
        </w:rPr>
        <w:t xml:space="preserve"> sensor alignment calibration algorithm uses a time sequence of the LOS model alignment trending results generated by the LOS model correction algorithm (see the LOS Model Correction ADD </w:t>
      </w:r>
      <w:r>
        <w:rPr>
          <w:rFonts w:cs="Arial"/>
        </w:rPr>
        <w:t>(</w:t>
      </w:r>
      <w:r>
        <w:rPr>
          <w:rFonts w:cs="Arial"/>
        </w:rPr>
        <w:fldChar w:fldCharType="begin"/>
      </w:r>
      <w:r>
        <w:rPr>
          <w:rFonts w:cs="Arial"/>
        </w:rPr>
        <w:instrText xml:space="preserve"> REF _Ref385589036 \r \h </w:instrText>
      </w:r>
      <w:r>
        <w:rPr>
          <w:rFonts w:cs="Arial"/>
        </w:rPr>
      </w:r>
      <w:r>
        <w:rPr>
          <w:rFonts w:cs="Arial"/>
        </w:rPr>
        <w:fldChar w:fldCharType="separate"/>
      </w:r>
      <w:r>
        <w:rPr>
          <w:rFonts w:cs="Arial"/>
        </w:rPr>
        <w:t>6.2.3</w:t>
      </w:r>
      <w:r>
        <w:rPr>
          <w:rFonts w:cs="Arial"/>
        </w:rPr>
        <w:fldChar w:fldCharType="end"/>
      </w:r>
      <w:r>
        <w:rPr>
          <w:rFonts w:cs="Arial"/>
        </w:rPr>
        <w:t xml:space="preserve">) </w:t>
      </w:r>
      <w:r w:rsidRPr="00361AAC">
        <w:rPr>
          <w:rFonts w:cs="Arial"/>
        </w:rPr>
        <w:t xml:space="preserve">for details) to estimate the orientation of the </w:t>
      </w:r>
      <w:r>
        <w:rPr>
          <w:rFonts w:cs="Arial"/>
        </w:rPr>
        <w:t>OLI</w:t>
      </w:r>
      <w:r w:rsidRPr="00361AAC">
        <w:rPr>
          <w:rFonts w:cs="Arial"/>
        </w:rPr>
        <w:t xml:space="preserve"> coordinate system relative to the spacecraft attitude determination coordinate system. This spacecraft -to-</w:t>
      </w:r>
      <w:r>
        <w:rPr>
          <w:rFonts w:cs="Arial"/>
        </w:rPr>
        <w:t>OLI</w:t>
      </w:r>
      <w:r w:rsidRPr="00361AAC">
        <w:rPr>
          <w:rFonts w:cs="Arial"/>
        </w:rPr>
        <w:t xml:space="preserve"> alignment is one of the fundamental geometric calibration parameters stored in the CPF. Analyzing time sequences of measured alignment results makes it possible to smooth out random scene-to-scene pointing errors to estimate, and correct for, any underlying systematic alignment errors. The </w:t>
      </w:r>
      <w:r>
        <w:rPr>
          <w:rFonts w:cs="Arial"/>
        </w:rPr>
        <w:t>OLI</w:t>
      </w:r>
      <w:r w:rsidRPr="00361AAC">
        <w:rPr>
          <w:rFonts w:cs="Arial"/>
        </w:rPr>
        <w:t xml:space="preserve"> sensor alignment calibration algorithm is inspired by the ALI sensor alignment algorithm used in ALIAS. Its implementation will be different, in that the ALIAS code was set up to operate on individual scene results. The heritage logic takes the precision solution output, converts it to apparent alignment errors, and then blends the individual scene results with the current best estimate of the alignment state using a </w:t>
      </w:r>
      <w:proofErr w:type="spellStart"/>
      <w:r w:rsidRPr="00361AAC">
        <w:rPr>
          <w:rFonts w:cs="Arial"/>
        </w:rPr>
        <w:t>Kalman</w:t>
      </w:r>
      <w:proofErr w:type="spellEnd"/>
      <w:r w:rsidRPr="00361AAC">
        <w:rPr>
          <w:rFonts w:cs="Arial"/>
        </w:rPr>
        <w:t xml:space="preserve"> filter. This approach required the scenes to be processed in time order and did not provide a view of how the apparent alignment errors varied with time, which would have made it easier to detect systematic (e.g., seasonal) effects. By retrieving and analyzing groups of individual alignment results, the </w:t>
      </w:r>
      <w:r>
        <w:rPr>
          <w:rFonts w:cs="Arial"/>
        </w:rPr>
        <w:t>OLI</w:t>
      </w:r>
      <w:r w:rsidRPr="00361AAC">
        <w:rPr>
          <w:rFonts w:cs="Arial"/>
        </w:rPr>
        <w:t xml:space="preserve"> algorithm will make it possible to select an appropriate time window and take all the data from that window into account when deriving the alignment calibration for that time.</w:t>
      </w:r>
    </w:p>
    <w:p w:rsidR="00242A45" w:rsidRPr="00361AAC" w:rsidRDefault="00242A45" w:rsidP="00242A45">
      <w:pPr>
        <w:pStyle w:val="Heading4"/>
        <w:rPr>
          <w:rFonts w:cs="Arial"/>
        </w:rPr>
      </w:pPr>
      <w:bookmarkStart w:id="6" w:name="_Toc340837582"/>
      <w:bookmarkStart w:id="7" w:name="_Toc345687827"/>
      <w:r w:rsidRPr="00361AAC">
        <w:rPr>
          <w:rFonts w:cs="Arial"/>
        </w:rPr>
        <w:t>Dependencies</w:t>
      </w:r>
      <w:bookmarkEnd w:id="6"/>
      <w:bookmarkEnd w:id="7"/>
    </w:p>
    <w:p w:rsidR="00242A45" w:rsidRPr="00361AAC" w:rsidRDefault="00242A45" w:rsidP="00242A45">
      <w:pPr>
        <w:rPr>
          <w:rFonts w:cs="Arial"/>
        </w:rPr>
      </w:pPr>
      <w:r w:rsidRPr="00361AAC">
        <w:rPr>
          <w:rFonts w:cs="Arial"/>
        </w:rPr>
        <w:t xml:space="preserve">The </w:t>
      </w:r>
      <w:r>
        <w:rPr>
          <w:rFonts w:cs="Arial"/>
        </w:rPr>
        <w:t>OLI</w:t>
      </w:r>
      <w:r w:rsidRPr="00361AAC">
        <w:rPr>
          <w:rFonts w:cs="Arial"/>
        </w:rPr>
        <w:t xml:space="preserve"> sensor alignment calibration algorithm assumes that the LOS model correction algorithm has populated the geometric trending database with LOS model alignment trending results. </w:t>
      </w:r>
    </w:p>
    <w:p w:rsidR="00242A45" w:rsidRPr="00361AAC" w:rsidRDefault="00242A45" w:rsidP="00242A45">
      <w:pPr>
        <w:pStyle w:val="Heading4"/>
        <w:rPr>
          <w:rFonts w:cs="Arial"/>
        </w:rPr>
      </w:pPr>
      <w:bookmarkStart w:id="8" w:name="_Toc340837583"/>
      <w:bookmarkStart w:id="9" w:name="_Toc345687828"/>
      <w:r w:rsidRPr="00361AAC">
        <w:rPr>
          <w:rFonts w:cs="Arial"/>
        </w:rPr>
        <w:t>Inputs</w:t>
      </w:r>
      <w:bookmarkEnd w:id="8"/>
      <w:bookmarkEnd w:id="9"/>
    </w:p>
    <w:p w:rsidR="00242A45" w:rsidRPr="00361AAC" w:rsidRDefault="00242A45" w:rsidP="00242A45">
      <w:pPr>
        <w:rPr>
          <w:rFonts w:cs="Arial"/>
        </w:rPr>
      </w:pPr>
      <w:r w:rsidRPr="00361AAC">
        <w:rPr>
          <w:rFonts w:cs="Arial"/>
        </w:rPr>
        <w:t xml:space="preserve">The </w:t>
      </w:r>
      <w:r>
        <w:rPr>
          <w:rFonts w:cs="Arial"/>
        </w:rPr>
        <w:t>OLI</w:t>
      </w:r>
      <w:r w:rsidRPr="00361AAC">
        <w:rPr>
          <w:rFonts w:cs="Arial"/>
        </w:rPr>
        <w:t xml:space="preserve"> sensor alignment calibration algorithm uses the inputs listed in the following table. The user inputs define the parameters of a query used to retrieve the desired alignment trending data created by the LOS model correction algorithm.</w:t>
      </w:r>
    </w:p>
    <w:p w:rsidR="00242A45" w:rsidRPr="00361AAC" w:rsidRDefault="00242A45" w:rsidP="00242A45">
      <w:pPr>
        <w:rPr>
          <w:rFonts w:cs="Arial"/>
        </w:rPr>
      </w:pPr>
    </w:p>
    <w:tbl>
      <w:tblPr>
        <w:tblW w:w="7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8"/>
      </w:tblGrid>
      <w:tr w:rsidR="00242A45" w:rsidRPr="00361AAC" w:rsidTr="00132F6D">
        <w:trPr>
          <w:jc w:val="center"/>
        </w:trPr>
        <w:tc>
          <w:tcPr>
            <w:tcW w:w="7218" w:type="dxa"/>
          </w:tcPr>
          <w:p w:rsidR="00242A45" w:rsidRPr="00361AAC" w:rsidRDefault="00242A45" w:rsidP="00132F6D">
            <w:pPr>
              <w:rPr>
                <w:rFonts w:cs="Arial"/>
                <w:b/>
                <w:sz w:val="20"/>
                <w:szCs w:val="20"/>
              </w:rPr>
            </w:pPr>
            <w:r w:rsidRPr="00361AAC">
              <w:rPr>
                <w:rFonts w:cs="Arial"/>
                <w:b/>
                <w:sz w:val="20"/>
                <w:szCs w:val="20"/>
              </w:rPr>
              <w:t>Algorithm Inputs</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LOS Model Correction Alignment Trending Data (from trending DB) </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Precision correction reference date/time (year, day of year, hours, minutes, seconds)</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Roll-pitch-yaw alignment angles (in </w:t>
            </w:r>
            <w:proofErr w:type="spellStart"/>
            <w:r w:rsidRPr="00361AAC">
              <w:rPr>
                <w:rFonts w:cs="Arial"/>
                <w:sz w:val="20"/>
                <w:szCs w:val="20"/>
              </w:rPr>
              <w:t>microradians</w:t>
            </w:r>
            <w:proofErr w:type="spellEnd"/>
            <w:r w:rsidRPr="00361AAC">
              <w:rPr>
                <w:rFonts w:cs="Arial"/>
                <w:sz w:val="20"/>
                <w:szCs w:val="20"/>
              </w:rPr>
              <w:t>)</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Ephemeris position corrections (in meters)</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Alignment covariance matrix</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Across- and along-track RMS GCP fit solution quality metrics (in meters)</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Control type used (GLS or DOQ)</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Number of control points used</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GCP outlier threshold used</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GCP RMS fit (in meters)</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Off-nadir angle (in degrees)</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Geometric characterization ID (of trended scene)</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lastRenderedPageBreak/>
              <w:t xml:space="preserve">  Work Order ID (of trended scene)</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WRS Path/Row</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User Inputs</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Trending Data Query Date Range</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Calibration Effective Date Range</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Control Type Selection (GLS, DOQ, Both)</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Control Type Weights (if Both are used) (see note 2)</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Maximum off-nadir angle (in degrees) (see note 5)</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Alignment Trending Flag (1 = save results)</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Calibration Parameter File Name</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Output Report File Name</w:t>
            </w:r>
          </w:p>
        </w:tc>
      </w:tr>
    </w:tbl>
    <w:p w:rsidR="00242A45" w:rsidRPr="00361AAC" w:rsidRDefault="00242A45" w:rsidP="00242A45">
      <w:pPr>
        <w:pStyle w:val="Heading4"/>
        <w:rPr>
          <w:rFonts w:cs="Arial"/>
        </w:rPr>
      </w:pPr>
      <w:bookmarkStart w:id="10" w:name="_Toc340837584"/>
      <w:bookmarkStart w:id="11" w:name="_Toc345687829"/>
      <w:r w:rsidRPr="00361AAC">
        <w:rPr>
          <w:rFonts w:cs="Arial"/>
        </w:rPr>
        <w:t>Outputs</w:t>
      </w:r>
      <w:bookmarkEnd w:id="10"/>
      <w:bookmarkEnd w:i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8"/>
      </w:tblGrid>
      <w:tr w:rsidR="00242A45" w:rsidRPr="00361AAC" w:rsidTr="00132F6D">
        <w:trPr>
          <w:jc w:val="center"/>
        </w:trPr>
        <w:tc>
          <w:tcPr>
            <w:tcW w:w="7218" w:type="dxa"/>
          </w:tcPr>
          <w:p w:rsidR="00242A45" w:rsidRPr="00361AAC" w:rsidRDefault="00242A45" w:rsidP="00132F6D">
            <w:pPr>
              <w:rPr>
                <w:rFonts w:cs="Arial"/>
                <w:sz w:val="20"/>
                <w:szCs w:val="20"/>
              </w:rPr>
            </w:pPr>
            <w:r>
              <w:rPr>
                <w:rFonts w:cs="Arial"/>
                <w:sz w:val="20"/>
                <w:szCs w:val="20"/>
              </w:rPr>
              <w:t>OLI</w:t>
            </w:r>
            <w:r w:rsidRPr="00361AAC">
              <w:rPr>
                <w:rFonts w:cs="Arial"/>
                <w:sz w:val="20"/>
                <w:szCs w:val="20"/>
              </w:rPr>
              <w:t xml:space="preserve"> Alignment Report (see </w:t>
            </w:r>
            <w:r w:rsidRPr="00361AAC">
              <w:rPr>
                <w:rFonts w:cs="Arial"/>
                <w:sz w:val="20"/>
                <w:szCs w:val="20"/>
              </w:rPr>
              <w:fldChar w:fldCharType="begin"/>
            </w:r>
            <w:r w:rsidRPr="00361AAC">
              <w:rPr>
                <w:rFonts w:cs="Arial"/>
                <w:sz w:val="20"/>
                <w:szCs w:val="20"/>
              </w:rPr>
              <w:instrText xml:space="preserve"> REF _Ref385499096 \h  \* MERGEFORMAT </w:instrText>
            </w:r>
            <w:r w:rsidRPr="00361AAC">
              <w:rPr>
                <w:rFonts w:cs="Arial"/>
                <w:sz w:val="20"/>
                <w:szCs w:val="20"/>
              </w:rPr>
            </w:r>
            <w:r w:rsidRPr="00361AAC">
              <w:rPr>
                <w:rFonts w:cs="Arial"/>
                <w:sz w:val="20"/>
                <w:szCs w:val="20"/>
              </w:rPr>
              <w:fldChar w:fldCharType="separate"/>
            </w:r>
            <w:r w:rsidRPr="00B70878">
              <w:rPr>
                <w:rFonts w:cs="Arial"/>
                <w:sz w:val="20"/>
                <w:szCs w:val="20"/>
              </w:rPr>
              <w:t xml:space="preserve">Table </w:t>
            </w:r>
            <w:r w:rsidRPr="00B70878">
              <w:rPr>
                <w:rFonts w:cs="Arial"/>
                <w:noProof/>
                <w:sz w:val="20"/>
                <w:szCs w:val="20"/>
              </w:rPr>
              <w:t>6</w:t>
            </w:r>
            <w:r w:rsidRPr="00B70878">
              <w:rPr>
                <w:rFonts w:cs="Arial"/>
                <w:noProof/>
                <w:sz w:val="20"/>
                <w:szCs w:val="20"/>
              </w:rPr>
              <w:noBreakHyphen/>
              <w:t>26</w:t>
            </w:r>
            <w:r w:rsidRPr="00361AAC">
              <w:rPr>
                <w:rFonts w:cs="Arial"/>
                <w:sz w:val="20"/>
                <w:szCs w:val="20"/>
              </w:rPr>
              <w:fldChar w:fldCharType="end"/>
            </w:r>
            <w:r w:rsidRPr="00361AAC">
              <w:rPr>
                <w:rFonts w:cs="Arial"/>
                <w:sz w:val="20"/>
                <w:szCs w:val="20"/>
              </w:rPr>
              <w:t xml:space="preserve"> for details)</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Standard report header fields</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Control type/GCP source selected</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Number of scenes analyzed</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Retrieved data date range</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Estimated alignment angles (roll, pitch, yaw)</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Measured alignment angle RMS residuals (roll, pitch, yaw)</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w:t>
            </w:r>
            <w:r>
              <w:rPr>
                <w:rFonts w:cs="Arial"/>
                <w:sz w:val="20"/>
                <w:szCs w:val="20"/>
              </w:rPr>
              <w:t>OLI</w:t>
            </w:r>
            <w:r w:rsidRPr="00361AAC">
              <w:rPr>
                <w:rFonts w:cs="Arial"/>
                <w:sz w:val="20"/>
                <w:szCs w:val="20"/>
              </w:rPr>
              <w:t xml:space="preserve"> Alignment Calibration Parameters</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Alignment effective date range</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ACS to </w:t>
            </w:r>
            <w:r>
              <w:rPr>
                <w:rFonts w:cs="Arial"/>
                <w:sz w:val="20"/>
                <w:szCs w:val="20"/>
              </w:rPr>
              <w:t>OLI</w:t>
            </w:r>
            <w:r w:rsidRPr="00361AAC">
              <w:rPr>
                <w:rFonts w:cs="Arial"/>
                <w:sz w:val="20"/>
                <w:szCs w:val="20"/>
              </w:rPr>
              <w:t xml:space="preserve"> rotation matrix</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Table of alignment trending results returned</w:t>
            </w:r>
          </w:p>
        </w:tc>
      </w:tr>
      <w:tr w:rsidR="00242A45" w:rsidRPr="00361AAC" w:rsidTr="00132F6D">
        <w:trPr>
          <w:jc w:val="center"/>
        </w:trPr>
        <w:tc>
          <w:tcPr>
            <w:tcW w:w="7218" w:type="dxa"/>
          </w:tcPr>
          <w:p w:rsidR="00242A45" w:rsidRPr="00361AAC" w:rsidRDefault="00242A45" w:rsidP="00132F6D">
            <w:pPr>
              <w:rPr>
                <w:rFonts w:cs="Arial"/>
                <w:sz w:val="20"/>
                <w:szCs w:val="20"/>
              </w:rPr>
            </w:pPr>
            <w:r>
              <w:rPr>
                <w:rFonts w:cs="Arial"/>
                <w:sz w:val="20"/>
                <w:szCs w:val="20"/>
              </w:rPr>
              <w:t>OLI</w:t>
            </w:r>
            <w:r w:rsidRPr="00361AAC">
              <w:rPr>
                <w:rFonts w:cs="Arial"/>
                <w:sz w:val="20"/>
                <w:szCs w:val="20"/>
              </w:rPr>
              <w:t xml:space="preserve"> Alignment Characterization Database Output</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Processing date</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Processing site</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Maximum off-nadir angle used</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Control type/GCP source selected</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DOQ vs. GLS scene weights used</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Number of scenes analyzed</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Retrieved data date range</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Estimated alignment angles (roll, pitch, yaw)</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Measured alignment angle RMS residuals (roll, pitch, yaw)</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Alignment effective date range</w:t>
            </w:r>
          </w:p>
        </w:tc>
      </w:tr>
      <w:tr w:rsidR="00242A45" w:rsidRPr="00361AAC" w:rsidTr="00132F6D">
        <w:trPr>
          <w:jc w:val="center"/>
        </w:trPr>
        <w:tc>
          <w:tcPr>
            <w:tcW w:w="7218" w:type="dxa"/>
          </w:tcPr>
          <w:p w:rsidR="00242A45" w:rsidRPr="00361AAC" w:rsidRDefault="00242A45" w:rsidP="00132F6D">
            <w:pPr>
              <w:rPr>
                <w:rFonts w:cs="Arial"/>
                <w:sz w:val="20"/>
                <w:szCs w:val="20"/>
              </w:rPr>
            </w:pPr>
            <w:r w:rsidRPr="00361AAC">
              <w:rPr>
                <w:rFonts w:cs="Arial"/>
                <w:sz w:val="20"/>
                <w:szCs w:val="20"/>
              </w:rPr>
              <w:t xml:space="preserve">  ACS to </w:t>
            </w:r>
            <w:r>
              <w:rPr>
                <w:rFonts w:cs="Arial"/>
                <w:sz w:val="20"/>
                <w:szCs w:val="20"/>
              </w:rPr>
              <w:t>OLI</w:t>
            </w:r>
            <w:r w:rsidRPr="00361AAC">
              <w:rPr>
                <w:rFonts w:cs="Arial"/>
                <w:sz w:val="20"/>
                <w:szCs w:val="20"/>
              </w:rPr>
              <w:t xml:space="preserve"> alignment matrix</w:t>
            </w:r>
          </w:p>
        </w:tc>
      </w:tr>
    </w:tbl>
    <w:p w:rsidR="00242A45" w:rsidRPr="00361AAC" w:rsidRDefault="00242A45" w:rsidP="00242A45">
      <w:pPr>
        <w:pStyle w:val="Heading4"/>
        <w:rPr>
          <w:rFonts w:cs="Arial"/>
        </w:rPr>
      </w:pPr>
      <w:bookmarkStart w:id="12" w:name="_Toc340837585"/>
      <w:bookmarkStart w:id="13" w:name="_Toc345687830"/>
      <w:r w:rsidRPr="00361AAC">
        <w:rPr>
          <w:rFonts w:cs="Arial"/>
        </w:rPr>
        <w:t>Options</w:t>
      </w:r>
      <w:bookmarkEnd w:id="12"/>
      <w:bookmarkEnd w:id="13"/>
    </w:p>
    <w:p w:rsidR="00242A45" w:rsidRPr="00361AAC" w:rsidRDefault="00242A45" w:rsidP="00242A45">
      <w:pPr>
        <w:rPr>
          <w:rFonts w:cs="Arial"/>
        </w:rPr>
      </w:pPr>
      <w:r w:rsidRPr="00361AAC">
        <w:rPr>
          <w:rFonts w:cs="Arial"/>
        </w:rPr>
        <w:t>Control Source Selection (GLS or DOQ or Both)</w:t>
      </w:r>
    </w:p>
    <w:p w:rsidR="00242A45" w:rsidRPr="00361AAC" w:rsidRDefault="00242A45" w:rsidP="00242A45">
      <w:pPr>
        <w:rPr>
          <w:rFonts w:cs="Arial"/>
        </w:rPr>
      </w:pPr>
      <w:r w:rsidRPr="00361AAC">
        <w:rPr>
          <w:rFonts w:cs="Arial"/>
        </w:rPr>
        <w:t>Alignment Calibration Trending On/Off Switch</w:t>
      </w:r>
    </w:p>
    <w:p w:rsidR="00242A45" w:rsidRPr="00361AAC" w:rsidRDefault="00242A45" w:rsidP="00242A45">
      <w:pPr>
        <w:pStyle w:val="Heading4"/>
        <w:rPr>
          <w:rFonts w:cs="Arial"/>
        </w:rPr>
      </w:pPr>
      <w:bookmarkStart w:id="14" w:name="_Toc340837586"/>
      <w:bookmarkStart w:id="15" w:name="_Toc345687831"/>
      <w:r w:rsidRPr="00361AAC">
        <w:rPr>
          <w:rFonts w:cs="Arial"/>
        </w:rPr>
        <w:t>Prototype Code</w:t>
      </w:r>
      <w:bookmarkEnd w:id="14"/>
      <w:bookmarkEnd w:id="15"/>
    </w:p>
    <w:p w:rsidR="00242A45" w:rsidRPr="00361AAC" w:rsidRDefault="00242A45" w:rsidP="00242A45">
      <w:pPr>
        <w:rPr>
          <w:rFonts w:cs="Arial"/>
        </w:rPr>
      </w:pPr>
    </w:p>
    <w:p w:rsidR="00242A45" w:rsidRPr="00361AAC" w:rsidRDefault="00242A45" w:rsidP="00242A45">
      <w:pPr>
        <w:rPr>
          <w:rFonts w:cs="Arial"/>
        </w:rPr>
      </w:pPr>
      <w:r w:rsidRPr="00361AAC">
        <w:rPr>
          <w:rFonts w:cs="Arial"/>
        </w:rPr>
        <w:t xml:space="preserve">Inputs to the executable are an ODL parameter file, an ODL CPF, and an ASCII text file that emulates the IAS trending database; outputs are an ASCII report file, an ASCII ODL-formatted CPF fragment, and trending data written to the </w:t>
      </w:r>
      <w:proofErr w:type="spellStart"/>
      <w:r w:rsidRPr="00361AAC">
        <w:rPr>
          <w:rFonts w:cs="Arial"/>
        </w:rPr>
        <w:t>stdout</w:t>
      </w:r>
      <w:proofErr w:type="spellEnd"/>
      <w:r w:rsidRPr="00361AAC">
        <w:rPr>
          <w:rFonts w:cs="Arial"/>
        </w:rPr>
        <w:t xml:space="preserve"> and captured in an ASCII log file.</w:t>
      </w:r>
    </w:p>
    <w:p w:rsidR="00242A45" w:rsidRPr="00361AAC" w:rsidRDefault="00242A45" w:rsidP="00242A45">
      <w:pPr>
        <w:rPr>
          <w:rFonts w:cs="Arial"/>
        </w:rPr>
      </w:pPr>
    </w:p>
    <w:p w:rsidR="00242A45" w:rsidRPr="00361AAC" w:rsidRDefault="00242A45" w:rsidP="00242A45">
      <w:pPr>
        <w:rPr>
          <w:rFonts w:cs="Arial"/>
        </w:rPr>
      </w:pPr>
      <w:r w:rsidRPr="00361AAC">
        <w:rPr>
          <w:rFonts w:cs="Arial"/>
        </w:rPr>
        <w:t>The prototype code was compiled with the following options when creating the test data files:</w:t>
      </w:r>
    </w:p>
    <w:p w:rsidR="00242A45" w:rsidRPr="00361AAC" w:rsidRDefault="00242A45" w:rsidP="00242A45">
      <w:pPr>
        <w:rPr>
          <w:rFonts w:cs="Arial"/>
        </w:rPr>
      </w:pPr>
      <w:r w:rsidRPr="00361AAC">
        <w:rPr>
          <w:rFonts w:cs="Arial"/>
        </w:rPr>
        <w:tab/>
        <w:t>-g -Wall –O2 -march=</w:t>
      </w:r>
      <w:proofErr w:type="spellStart"/>
      <w:r w:rsidRPr="00361AAC">
        <w:rPr>
          <w:rFonts w:cs="Arial"/>
        </w:rPr>
        <w:t>nocona</w:t>
      </w:r>
      <w:proofErr w:type="spellEnd"/>
      <w:r w:rsidRPr="00361AAC">
        <w:rPr>
          <w:rFonts w:cs="Arial"/>
        </w:rPr>
        <w:t xml:space="preserve"> -m32 –</w:t>
      </w:r>
      <w:proofErr w:type="spellStart"/>
      <w:r w:rsidRPr="00361AAC">
        <w:rPr>
          <w:rFonts w:cs="Arial"/>
        </w:rPr>
        <w:t>mfpmath</w:t>
      </w:r>
      <w:proofErr w:type="spellEnd"/>
      <w:r w:rsidRPr="00361AAC">
        <w:rPr>
          <w:rFonts w:cs="Arial"/>
        </w:rPr>
        <w:t>=</w:t>
      </w:r>
      <w:proofErr w:type="spellStart"/>
      <w:proofErr w:type="gramStart"/>
      <w:r w:rsidRPr="00361AAC">
        <w:rPr>
          <w:rFonts w:cs="Arial"/>
        </w:rPr>
        <w:t>sse</w:t>
      </w:r>
      <w:proofErr w:type="spellEnd"/>
      <w:r w:rsidRPr="00361AAC">
        <w:rPr>
          <w:rFonts w:cs="Arial"/>
        </w:rPr>
        <w:t xml:space="preserve">  –</w:t>
      </w:r>
      <w:proofErr w:type="gramEnd"/>
      <w:r w:rsidRPr="00361AAC">
        <w:rPr>
          <w:rFonts w:cs="Arial"/>
        </w:rPr>
        <w:t>msse2</w:t>
      </w:r>
    </w:p>
    <w:p w:rsidR="00242A45" w:rsidRPr="00361AAC" w:rsidRDefault="00242A45" w:rsidP="00242A45">
      <w:pPr>
        <w:rPr>
          <w:rFonts w:cs="Arial"/>
        </w:rPr>
      </w:pPr>
    </w:p>
    <w:p w:rsidR="00242A45" w:rsidRPr="00361AAC" w:rsidRDefault="00242A45" w:rsidP="00242A45">
      <w:pPr>
        <w:rPr>
          <w:rFonts w:cs="Arial"/>
        </w:rPr>
      </w:pPr>
      <w:r w:rsidRPr="00361AAC">
        <w:rPr>
          <w:rFonts w:cs="Arial"/>
        </w:rPr>
        <w:t>The code units of the prototype implementation are briefly described here. Additional details are provided below for units that perform core algorithm processing logic.</w:t>
      </w:r>
    </w:p>
    <w:p w:rsidR="00242A45" w:rsidRPr="00361AAC" w:rsidRDefault="00242A45" w:rsidP="00242A45">
      <w:pPr>
        <w:rPr>
          <w:rFonts w:cs="Arial"/>
        </w:rPr>
      </w:pPr>
    </w:p>
    <w:p w:rsidR="00242A45" w:rsidRPr="00361AAC" w:rsidRDefault="00242A45" w:rsidP="00242A45">
      <w:pPr>
        <w:rPr>
          <w:rFonts w:cs="Arial"/>
        </w:rPr>
      </w:pPr>
      <w:proofErr w:type="spellStart"/>
      <w:r w:rsidRPr="00361AAC">
        <w:rPr>
          <w:rFonts w:cs="Arial"/>
        </w:rPr>
        <w:t>aligncal.c</w:t>
      </w:r>
      <w:proofErr w:type="spellEnd"/>
      <w:r w:rsidRPr="00361AAC">
        <w:rPr>
          <w:rFonts w:cs="Arial"/>
        </w:rPr>
        <w:t xml:space="preserve"> – Main driver of the </w:t>
      </w:r>
      <w:r>
        <w:rPr>
          <w:rFonts w:cs="Arial"/>
        </w:rPr>
        <w:t>OLI</w:t>
      </w:r>
      <w:r w:rsidRPr="00361AAC">
        <w:rPr>
          <w:rFonts w:cs="Arial"/>
        </w:rPr>
        <w:t xml:space="preserve"> sensor alignment calibration process. Also includes a utility unit to format dates as text.</w:t>
      </w:r>
    </w:p>
    <w:p w:rsidR="00242A45" w:rsidRPr="00361AAC" w:rsidRDefault="00242A45" w:rsidP="00242A45">
      <w:pPr>
        <w:rPr>
          <w:rFonts w:cs="Arial"/>
        </w:rPr>
      </w:pPr>
    </w:p>
    <w:p w:rsidR="00242A45" w:rsidRPr="00361AAC" w:rsidRDefault="00242A45" w:rsidP="00242A45">
      <w:pPr>
        <w:ind w:left="360"/>
        <w:rPr>
          <w:rFonts w:cs="Arial"/>
        </w:rPr>
      </w:pPr>
      <w:proofErr w:type="spellStart"/>
      <w:r w:rsidRPr="00361AAC">
        <w:rPr>
          <w:rFonts w:cs="Arial"/>
        </w:rPr>
        <w:t>get_aligncal_parms.c</w:t>
      </w:r>
      <w:proofErr w:type="spellEnd"/>
      <w:r w:rsidRPr="00361AAC">
        <w:rPr>
          <w:rFonts w:cs="Arial"/>
        </w:rPr>
        <w:t xml:space="preserve"> – Read</w:t>
      </w:r>
      <w:r>
        <w:rPr>
          <w:rFonts w:cs="Arial"/>
        </w:rPr>
        <w:t>s</w:t>
      </w:r>
      <w:r w:rsidRPr="00361AAC">
        <w:rPr>
          <w:rFonts w:cs="Arial"/>
        </w:rPr>
        <w:t xml:space="preserve"> the input ODL parameter file and pass</w:t>
      </w:r>
      <w:r>
        <w:rPr>
          <w:rFonts w:cs="Arial"/>
        </w:rPr>
        <w:t>es</w:t>
      </w:r>
      <w:r w:rsidRPr="00361AAC">
        <w:rPr>
          <w:rFonts w:cs="Arial"/>
        </w:rPr>
        <w:t xml:space="preserve"> processing parameters back to the main procedure.</w:t>
      </w:r>
    </w:p>
    <w:p w:rsidR="00242A45" w:rsidRPr="00361AAC" w:rsidRDefault="00242A45" w:rsidP="00242A45">
      <w:pPr>
        <w:ind w:left="720" w:hanging="360"/>
        <w:rPr>
          <w:rFonts w:cs="Arial"/>
        </w:rPr>
      </w:pPr>
    </w:p>
    <w:p w:rsidR="00242A45" w:rsidRPr="00361AAC" w:rsidRDefault="00242A45" w:rsidP="00242A45">
      <w:pPr>
        <w:ind w:left="360"/>
        <w:rPr>
          <w:rFonts w:cs="Arial"/>
        </w:rPr>
      </w:pPr>
      <w:proofErr w:type="spellStart"/>
      <w:r w:rsidRPr="00361AAC">
        <w:rPr>
          <w:rFonts w:cs="Arial"/>
        </w:rPr>
        <w:t>query_dummy.c</w:t>
      </w:r>
      <w:proofErr w:type="spellEnd"/>
      <w:r w:rsidRPr="00361AAC">
        <w:rPr>
          <w:rFonts w:cs="Arial"/>
        </w:rPr>
        <w:t xml:space="preserve"> – A dummy unit that takes the place of a trending database query function. The dummy processes an input ASCII file called alignment_table.dat, which takes the place of the trending database.</w:t>
      </w:r>
    </w:p>
    <w:p w:rsidR="00242A45" w:rsidRPr="00361AAC" w:rsidRDefault="00242A45" w:rsidP="00242A45">
      <w:pPr>
        <w:ind w:left="720" w:hanging="360"/>
        <w:rPr>
          <w:rFonts w:cs="Arial"/>
        </w:rPr>
      </w:pPr>
    </w:p>
    <w:p w:rsidR="00242A45" w:rsidRPr="00361AAC" w:rsidRDefault="00242A45" w:rsidP="00242A45">
      <w:pPr>
        <w:ind w:left="720"/>
        <w:rPr>
          <w:rFonts w:cs="Arial"/>
        </w:rPr>
      </w:pPr>
      <w:proofErr w:type="spellStart"/>
      <w:r w:rsidRPr="00361AAC">
        <w:rPr>
          <w:rFonts w:cs="Arial"/>
        </w:rPr>
        <w:t>delta_date.c</w:t>
      </w:r>
      <w:proofErr w:type="spellEnd"/>
      <w:r w:rsidRPr="00361AAC">
        <w:rPr>
          <w:rFonts w:cs="Arial"/>
        </w:rPr>
        <w:t xml:space="preserve"> – Calculates the difference, in seconds, between two dates specified as year, day of year, second of day.</w:t>
      </w:r>
    </w:p>
    <w:p w:rsidR="00242A45" w:rsidRPr="00361AAC" w:rsidRDefault="00242A45" w:rsidP="00242A45">
      <w:pPr>
        <w:rPr>
          <w:rFonts w:cs="Arial"/>
        </w:rPr>
      </w:pPr>
    </w:p>
    <w:p w:rsidR="00242A45" w:rsidRPr="00361AAC" w:rsidRDefault="00242A45" w:rsidP="00242A45">
      <w:pPr>
        <w:ind w:left="360"/>
        <w:rPr>
          <w:rFonts w:cs="Arial"/>
        </w:rPr>
      </w:pPr>
      <w:proofErr w:type="spellStart"/>
      <w:r w:rsidRPr="00361AAC">
        <w:rPr>
          <w:rFonts w:cs="Arial"/>
        </w:rPr>
        <w:t>prec_align_to_obs.c</w:t>
      </w:r>
      <w:proofErr w:type="spellEnd"/>
      <w:r w:rsidRPr="00361AAC">
        <w:rPr>
          <w:rFonts w:cs="Arial"/>
        </w:rPr>
        <w:t xml:space="preserve"> – Processes a single trended alignment calibration record (generated by the </w:t>
      </w:r>
      <w:proofErr w:type="spellStart"/>
      <w:r w:rsidRPr="00361AAC">
        <w:rPr>
          <w:rFonts w:cs="Arial"/>
        </w:rPr>
        <w:t>oliprecision</w:t>
      </w:r>
      <w:proofErr w:type="spellEnd"/>
      <w:r w:rsidRPr="00361AAC">
        <w:rPr>
          <w:rFonts w:cs="Arial"/>
        </w:rPr>
        <w:t xml:space="preserve"> process) using the covariance information to combine the observed attitude and position biases into an integrated alignment error estimate.</w:t>
      </w:r>
    </w:p>
    <w:p w:rsidR="00242A45" w:rsidRPr="00361AAC" w:rsidRDefault="00242A45" w:rsidP="00242A45">
      <w:pPr>
        <w:ind w:left="720" w:hanging="360"/>
        <w:rPr>
          <w:rFonts w:cs="Arial"/>
        </w:rPr>
      </w:pPr>
    </w:p>
    <w:p w:rsidR="00242A45" w:rsidRPr="00361AAC" w:rsidRDefault="00242A45" w:rsidP="00242A45">
      <w:pPr>
        <w:ind w:left="360"/>
        <w:rPr>
          <w:rFonts w:cs="Arial"/>
        </w:rPr>
      </w:pPr>
      <w:proofErr w:type="spellStart"/>
      <w:r w:rsidRPr="00361AAC">
        <w:rPr>
          <w:rFonts w:cs="Arial"/>
        </w:rPr>
        <w:t>aligncal_output.c</w:t>
      </w:r>
      <w:proofErr w:type="spellEnd"/>
      <w:r w:rsidRPr="00361AAC">
        <w:rPr>
          <w:rFonts w:cs="Arial"/>
        </w:rPr>
        <w:t xml:space="preserve"> – </w:t>
      </w:r>
      <w:proofErr w:type="spellStart"/>
      <w:r w:rsidRPr="00361AAC">
        <w:rPr>
          <w:rFonts w:cs="Arial"/>
        </w:rPr>
        <w:t>Subprocedure</w:t>
      </w:r>
      <w:proofErr w:type="spellEnd"/>
      <w:r w:rsidRPr="00361AAC">
        <w:rPr>
          <w:rFonts w:cs="Arial"/>
        </w:rPr>
        <w:t xml:space="preserve"> that controls the generation of the report, CPF ODL fragment, and trending data outputs.</w:t>
      </w:r>
    </w:p>
    <w:p w:rsidR="00242A45" w:rsidRPr="00361AAC" w:rsidRDefault="00242A45" w:rsidP="00242A45">
      <w:pPr>
        <w:ind w:left="720" w:hanging="360"/>
        <w:rPr>
          <w:rFonts w:cs="Arial"/>
        </w:rPr>
      </w:pPr>
    </w:p>
    <w:p w:rsidR="00242A45" w:rsidRPr="00361AAC" w:rsidRDefault="00242A45" w:rsidP="00242A45">
      <w:pPr>
        <w:ind w:left="1080" w:hanging="360"/>
        <w:rPr>
          <w:rFonts w:cs="Arial"/>
        </w:rPr>
      </w:pPr>
      <w:proofErr w:type="spellStart"/>
      <w:r w:rsidRPr="00361AAC">
        <w:rPr>
          <w:rFonts w:cs="Arial"/>
        </w:rPr>
        <w:t>write_report.c</w:t>
      </w:r>
      <w:proofErr w:type="spellEnd"/>
      <w:r w:rsidRPr="00361AAC">
        <w:rPr>
          <w:rFonts w:cs="Arial"/>
        </w:rPr>
        <w:t xml:space="preserve"> – Generates the output ASCII report file.</w:t>
      </w:r>
    </w:p>
    <w:p w:rsidR="00242A45" w:rsidRPr="00361AAC" w:rsidRDefault="00242A45" w:rsidP="00242A45">
      <w:pPr>
        <w:ind w:left="1080" w:hanging="360"/>
        <w:rPr>
          <w:rFonts w:cs="Arial"/>
        </w:rPr>
      </w:pPr>
    </w:p>
    <w:p w:rsidR="00242A45" w:rsidRPr="00361AAC" w:rsidRDefault="00242A45" w:rsidP="00242A45">
      <w:pPr>
        <w:ind w:left="1080"/>
        <w:rPr>
          <w:rFonts w:cs="Arial"/>
        </w:rPr>
      </w:pPr>
      <w:proofErr w:type="spellStart"/>
      <w:r w:rsidRPr="00361AAC">
        <w:rPr>
          <w:rFonts w:cs="Arial"/>
        </w:rPr>
        <w:t>output_header.c</w:t>
      </w:r>
      <w:proofErr w:type="spellEnd"/>
      <w:r w:rsidRPr="00361AAC">
        <w:rPr>
          <w:rFonts w:cs="Arial"/>
        </w:rPr>
        <w:t xml:space="preserve"> – Creates the standard (tailored for this application) report header.</w:t>
      </w:r>
    </w:p>
    <w:p w:rsidR="00242A45" w:rsidRPr="00361AAC" w:rsidRDefault="00242A45" w:rsidP="00242A45">
      <w:pPr>
        <w:ind w:left="1080" w:hanging="360"/>
        <w:rPr>
          <w:rFonts w:cs="Arial"/>
        </w:rPr>
      </w:pPr>
    </w:p>
    <w:p w:rsidR="00242A45" w:rsidRPr="00361AAC" w:rsidRDefault="00242A45" w:rsidP="00242A45">
      <w:pPr>
        <w:ind w:left="720"/>
        <w:rPr>
          <w:rFonts w:cs="Arial"/>
        </w:rPr>
      </w:pPr>
      <w:proofErr w:type="spellStart"/>
      <w:r w:rsidRPr="00361AAC">
        <w:rPr>
          <w:rFonts w:cs="Arial"/>
        </w:rPr>
        <w:t>calculate_alignment_matrix.c</w:t>
      </w:r>
      <w:proofErr w:type="spellEnd"/>
      <w:r w:rsidRPr="00361AAC">
        <w:rPr>
          <w:rFonts w:cs="Arial"/>
        </w:rPr>
        <w:t xml:space="preserve"> – Constructs the attitude control system to </w:t>
      </w:r>
      <w:r>
        <w:rPr>
          <w:rFonts w:cs="Arial"/>
        </w:rPr>
        <w:t>OLI</w:t>
      </w:r>
      <w:r w:rsidRPr="00361AAC">
        <w:rPr>
          <w:rFonts w:cs="Arial"/>
        </w:rPr>
        <w:t xml:space="preserve"> rotation matrix corresponding to a set of input roll-pitch-yaw alignment angles.</w:t>
      </w:r>
    </w:p>
    <w:p w:rsidR="00242A45" w:rsidRPr="00361AAC" w:rsidRDefault="00242A45" w:rsidP="00242A45">
      <w:pPr>
        <w:ind w:left="1080" w:hanging="360"/>
        <w:rPr>
          <w:rFonts w:cs="Arial"/>
        </w:rPr>
      </w:pPr>
    </w:p>
    <w:p w:rsidR="00242A45" w:rsidRPr="00361AAC" w:rsidRDefault="00242A45" w:rsidP="00242A45">
      <w:pPr>
        <w:ind w:left="720"/>
        <w:rPr>
          <w:rFonts w:cs="Arial"/>
        </w:rPr>
      </w:pPr>
      <w:proofErr w:type="spellStart"/>
      <w:r w:rsidRPr="00361AAC">
        <w:rPr>
          <w:rFonts w:cs="Arial"/>
        </w:rPr>
        <w:t>write_alignment_matrix_ODL.c</w:t>
      </w:r>
      <w:proofErr w:type="spellEnd"/>
      <w:r w:rsidRPr="00361AAC">
        <w:rPr>
          <w:rFonts w:cs="Arial"/>
        </w:rPr>
        <w:t xml:space="preserve"> – Generates the CPF ODL fragment containing the newly computed attitude-to-</w:t>
      </w:r>
      <w:r>
        <w:rPr>
          <w:rFonts w:cs="Arial"/>
        </w:rPr>
        <w:t>OLI</w:t>
      </w:r>
      <w:r w:rsidRPr="00361AAC">
        <w:rPr>
          <w:rFonts w:cs="Arial"/>
        </w:rPr>
        <w:t xml:space="preserve"> rotation matrix.</w:t>
      </w:r>
    </w:p>
    <w:p w:rsidR="00242A45" w:rsidRPr="00361AAC" w:rsidRDefault="00242A45" w:rsidP="00242A45">
      <w:pPr>
        <w:ind w:left="720" w:hanging="360"/>
        <w:rPr>
          <w:rFonts w:cs="Arial"/>
        </w:rPr>
      </w:pPr>
    </w:p>
    <w:p w:rsidR="00242A45" w:rsidRPr="00361AAC" w:rsidRDefault="00242A45" w:rsidP="00242A45">
      <w:pPr>
        <w:ind w:left="360"/>
        <w:rPr>
          <w:rFonts w:cs="Arial"/>
        </w:rPr>
      </w:pPr>
      <w:proofErr w:type="spellStart"/>
      <w:r w:rsidRPr="00361AAC">
        <w:rPr>
          <w:rFonts w:cs="Arial"/>
        </w:rPr>
        <w:t>trending_dummy.c</w:t>
      </w:r>
      <w:proofErr w:type="spellEnd"/>
      <w:r w:rsidRPr="00361AAC">
        <w:rPr>
          <w:rFonts w:cs="Arial"/>
        </w:rPr>
        <w:t xml:space="preserve"> – A dummy unit that writes the trending output from this procedure to </w:t>
      </w:r>
      <w:proofErr w:type="spellStart"/>
      <w:r w:rsidRPr="00361AAC">
        <w:rPr>
          <w:rFonts w:cs="Arial"/>
        </w:rPr>
        <w:t>stdout</w:t>
      </w:r>
      <w:proofErr w:type="spellEnd"/>
      <w:r w:rsidRPr="00361AAC">
        <w:rPr>
          <w:rFonts w:cs="Arial"/>
        </w:rPr>
        <w:t>, taking the place of a trending database insertion function.</w:t>
      </w:r>
    </w:p>
    <w:p w:rsidR="00242A45" w:rsidRPr="00361AAC" w:rsidRDefault="00242A45" w:rsidP="00242A45">
      <w:pPr>
        <w:pStyle w:val="Heading4"/>
        <w:rPr>
          <w:rFonts w:cs="Arial"/>
        </w:rPr>
      </w:pPr>
      <w:bookmarkStart w:id="16" w:name="_Toc340837587"/>
      <w:bookmarkStart w:id="17" w:name="_Toc345687832"/>
      <w:r w:rsidRPr="00361AAC">
        <w:rPr>
          <w:rFonts w:cs="Arial"/>
        </w:rPr>
        <w:t>Procedure</w:t>
      </w:r>
      <w:bookmarkEnd w:id="16"/>
      <w:bookmarkEnd w:id="17"/>
    </w:p>
    <w:p w:rsidR="00242A45" w:rsidRPr="00361AAC" w:rsidRDefault="00242A45" w:rsidP="00242A45">
      <w:pPr>
        <w:rPr>
          <w:rFonts w:cs="Arial"/>
        </w:rPr>
      </w:pPr>
      <w:r w:rsidRPr="00361AAC">
        <w:rPr>
          <w:rFonts w:cs="Arial"/>
        </w:rPr>
        <w:t xml:space="preserve">The purpose of the sensor alignment algorithm is to use a sequence of LOS model correction solutions, including both correction parameter estimates and estimated covariance information, to estimate the underlying ACS frame to </w:t>
      </w:r>
      <w:r>
        <w:rPr>
          <w:rFonts w:cs="Arial"/>
        </w:rPr>
        <w:t>OLI</w:t>
      </w:r>
      <w:r w:rsidRPr="00361AAC">
        <w:rPr>
          <w:rFonts w:cs="Arial"/>
        </w:rPr>
        <w:t xml:space="preserve"> instrument frame alignment. A weighted least-squares batch filter implementation is used to isolate the systematic alignment trend from the scene-to-scene variability of the attitude and ephemeris precision correction errors.</w:t>
      </w:r>
    </w:p>
    <w:p w:rsidR="00242A45" w:rsidRPr="00361AAC" w:rsidRDefault="00242A45" w:rsidP="00242A45">
      <w:pPr>
        <w:rPr>
          <w:rFonts w:cs="Arial"/>
        </w:rPr>
      </w:pPr>
    </w:p>
    <w:p w:rsidR="00242A45" w:rsidRPr="00361AAC" w:rsidRDefault="00242A45" w:rsidP="00242A45">
      <w:pPr>
        <w:rPr>
          <w:rFonts w:cs="Arial"/>
        </w:rPr>
      </w:pPr>
      <w:r w:rsidRPr="00361AAC">
        <w:rPr>
          <w:rFonts w:cs="Arial"/>
        </w:rPr>
        <w:t>Unlike the other geometric correction, characterization, and calibration algorithms, the operational implementation of this algorithm will rely upon an interactive user interface that queries the geometric characterization database to retrieve a user-specified (based on date range and/or control source) set of LOS model correction alignment characterization results. The prototype implementation emulates this process by providing query parameters in an ODL parameter file and using them to filter (query) a static ASCII text file that emulates the trending database.</w:t>
      </w:r>
    </w:p>
    <w:p w:rsidR="00242A45" w:rsidRPr="00361AAC" w:rsidRDefault="00242A45" w:rsidP="00242A45">
      <w:pPr>
        <w:rPr>
          <w:rFonts w:cs="Arial"/>
        </w:rPr>
      </w:pPr>
    </w:p>
    <w:p w:rsidR="00242A45" w:rsidRPr="00361AAC" w:rsidRDefault="00242A45" w:rsidP="00242A45">
      <w:pPr>
        <w:rPr>
          <w:rFonts w:cs="Arial"/>
        </w:rPr>
      </w:pPr>
      <w:r w:rsidRPr="00361AAC">
        <w:rPr>
          <w:rFonts w:cs="Arial"/>
        </w:rPr>
        <w:t xml:space="preserve">The algorithm uses the individual scene results returned from the database to estimate updates to the </w:t>
      </w:r>
      <w:r>
        <w:rPr>
          <w:rFonts w:cs="Arial"/>
        </w:rPr>
        <w:t>OLI</w:t>
      </w:r>
      <w:r w:rsidRPr="00361AAC">
        <w:rPr>
          <w:rFonts w:cs="Arial"/>
        </w:rPr>
        <w:t xml:space="preserve"> alignment angles. The LOS model correction algorithm generates apparent </w:t>
      </w:r>
      <w:r>
        <w:rPr>
          <w:rFonts w:cs="Arial"/>
        </w:rPr>
        <w:t>OLI</w:t>
      </w:r>
      <w:r w:rsidRPr="00361AAC">
        <w:rPr>
          <w:rFonts w:cs="Arial"/>
        </w:rPr>
        <w:t xml:space="preserve">-to-ACS alignment angles each time it runs, whether on L1T product scenes using Global Land Survey (GLS) 2000 control, or on calibration scenes using digital </w:t>
      </w:r>
      <w:proofErr w:type="spellStart"/>
      <w:r w:rsidRPr="00361AAC">
        <w:rPr>
          <w:rFonts w:cs="Arial"/>
        </w:rPr>
        <w:t>orthophoto</w:t>
      </w:r>
      <w:proofErr w:type="spellEnd"/>
      <w:r w:rsidRPr="00361AAC">
        <w:rPr>
          <w:rFonts w:cs="Arial"/>
        </w:rPr>
        <w:t xml:space="preserve"> quadrangle (DOQ) control, based on the attitude corrections it estimates from the ground control measurements. The sensor alignment calibration algorithm analyzes these results over multiple scenes to detect the systematic trends that are used to update the ACS-to-</w:t>
      </w:r>
      <w:r>
        <w:rPr>
          <w:rFonts w:cs="Arial"/>
        </w:rPr>
        <w:t>OLI</w:t>
      </w:r>
      <w:r w:rsidRPr="00361AAC">
        <w:rPr>
          <w:rFonts w:cs="Arial"/>
        </w:rPr>
        <w:t xml:space="preserve"> alignment estimate used in the CPF. </w:t>
      </w:r>
    </w:p>
    <w:p w:rsidR="00242A45" w:rsidRPr="00361AAC" w:rsidRDefault="00242A45" w:rsidP="00242A45">
      <w:pPr>
        <w:rPr>
          <w:rFonts w:cs="Arial"/>
          <w:b/>
        </w:rPr>
      </w:pPr>
    </w:p>
    <w:p w:rsidR="00242A45" w:rsidRPr="00361AAC" w:rsidRDefault="00242A45" w:rsidP="00242A45">
      <w:pPr>
        <w:rPr>
          <w:rFonts w:cs="Arial"/>
        </w:rPr>
      </w:pPr>
      <w:r w:rsidRPr="00361AAC">
        <w:rPr>
          <w:rFonts w:cs="Arial"/>
        </w:rPr>
        <w:t>The sensor alignment calibration algorithm consists of five steps:</w:t>
      </w:r>
    </w:p>
    <w:p w:rsidR="00242A45" w:rsidRPr="00361AAC" w:rsidRDefault="00242A45" w:rsidP="00242A45">
      <w:pPr>
        <w:rPr>
          <w:rFonts w:cs="Arial"/>
        </w:rPr>
      </w:pPr>
    </w:p>
    <w:p w:rsidR="00242A45" w:rsidRPr="00361AAC" w:rsidRDefault="00242A45" w:rsidP="00242A45">
      <w:pPr>
        <w:numPr>
          <w:ilvl w:val="0"/>
          <w:numId w:val="2"/>
        </w:numPr>
        <w:rPr>
          <w:rFonts w:cs="Arial"/>
        </w:rPr>
      </w:pPr>
      <w:r w:rsidRPr="00361AAC">
        <w:rPr>
          <w:rFonts w:cs="Arial"/>
        </w:rPr>
        <w:t>Allow the user to specify the date range, control source(s), and maximum off-nadir angle defining the desired range of LOS model correction alignment results.</w:t>
      </w:r>
    </w:p>
    <w:p w:rsidR="00242A45" w:rsidRPr="00361AAC" w:rsidRDefault="00242A45" w:rsidP="00242A45">
      <w:pPr>
        <w:numPr>
          <w:ilvl w:val="0"/>
          <w:numId w:val="2"/>
        </w:numPr>
        <w:rPr>
          <w:rFonts w:cs="Arial"/>
        </w:rPr>
      </w:pPr>
      <w:r w:rsidRPr="00361AAC">
        <w:rPr>
          <w:rFonts w:cs="Arial"/>
        </w:rPr>
        <w:t>Query the geometric characterization database to retrieve results meeting the specified criteria.</w:t>
      </w:r>
    </w:p>
    <w:p w:rsidR="00242A45" w:rsidRPr="00361AAC" w:rsidRDefault="00242A45" w:rsidP="00242A45">
      <w:pPr>
        <w:numPr>
          <w:ilvl w:val="0"/>
          <w:numId w:val="2"/>
        </w:numPr>
        <w:rPr>
          <w:rFonts w:cs="Arial"/>
        </w:rPr>
      </w:pPr>
      <w:r w:rsidRPr="00361AAC">
        <w:rPr>
          <w:rFonts w:cs="Arial"/>
        </w:rPr>
        <w:t>Determine the best-fit alignment angles from the individual scene results using a least squares procedure.</w:t>
      </w:r>
    </w:p>
    <w:p w:rsidR="00242A45" w:rsidRPr="00361AAC" w:rsidRDefault="00242A45" w:rsidP="00242A45">
      <w:pPr>
        <w:numPr>
          <w:ilvl w:val="0"/>
          <w:numId w:val="2"/>
        </w:numPr>
        <w:rPr>
          <w:rFonts w:cs="Arial"/>
        </w:rPr>
      </w:pPr>
      <w:r w:rsidRPr="00361AAC">
        <w:rPr>
          <w:rFonts w:cs="Arial"/>
        </w:rPr>
        <w:t>Allow the user to review the results, edit the list of input scenes used and rerun the solution, and accept or reject the result.</w:t>
      </w:r>
    </w:p>
    <w:p w:rsidR="00242A45" w:rsidRPr="00361AAC" w:rsidRDefault="00242A45" w:rsidP="00242A45">
      <w:pPr>
        <w:numPr>
          <w:ilvl w:val="0"/>
          <w:numId w:val="2"/>
        </w:numPr>
        <w:rPr>
          <w:rFonts w:cs="Arial"/>
        </w:rPr>
      </w:pPr>
      <w:r w:rsidRPr="00361AAC">
        <w:rPr>
          <w:rFonts w:cs="Arial"/>
        </w:rPr>
        <w:t xml:space="preserve">If the result is accepted by the user, generate an output report including the list of input scenes used and the final best-fit alignment parameters, compute the corresponding ACS to </w:t>
      </w:r>
      <w:r>
        <w:rPr>
          <w:rFonts w:cs="Arial"/>
        </w:rPr>
        <w:t>OLI</w:t>
      </w:r>
      <w:r w:rsidRPr="00361AAC">
        <w:rPr>
          <w:rFonts w:cs="Arial"/>
        </w:rPr>
        <w:t xml:space="preserve"> alignment matrix, and write out a calibration parameter group containing the alignment matrix in the format used by the CPF.</w:t>
      </w:r>
    </w:p>
    <w:p w:rsidR="00242A45" w:rsidRPr="00361AAC" w:rsidRDefault="00242A45" w:rsidP="00242A45">
      <w:pPr>
        <w:rPr>
          <w:rFonts w:cs="Arial"/>
        </w:rPr>
      </w:pPr>
    </w:p>
    <w:p w:rsidR="00242A45" w:rsidRPr="00361AAC" w:rsidRDefault="00242A45" w:rsidP="00242A45">
      <w:pPr>
        <w:rPr>
          <w:rFonts w:cs="Arial"/>
        </w:rPr>
      </w:pPr>
      <w:r w:rsidRPr="00361AAC">
        <w:rPr>
          <w:rFonts w:cs="Arial"/>
        </w:rPr>
        <w:t xml:space="preserve">The sensor alignment calibration algorithm procedure is depicted in </w:t>
      </w:r>
      <w:r w:rsidRPr="00361AAC">
        <w:rPr>
          <w:rFonts w:cs="Arial"/>
        </w:rPr>
        <w:fldChar w:fldCharType="begin"/>
      </w:r>
      <w:r w:rsidRPr="00361AAC">
        <w:rPr>
          <w:rFonts w:cs="Arial"/>
        </w:rPr>
        <w:instrText xml:space="preserve"> REF _Ref385502664 \h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rPr>
        <w:noBreakHyphen/>
      </w:r>
      <w:r>
        <w:rPr>
          <w:rFonts w:cs="Arial"/>
          <w:noProof/>
        </w:rPr>
        <w:t>47</w:t>
      </w:r>
      <w:r w:rsidRPr="00361AAC">
        <w:rPr>
          <w:rFonts w:cs="Arial"/>
        </w:rPr>
        <w:fldChar w:fldCharType="end"/>
      </w:r>
      <w:r w:rsidRPr="00361AAC">
        <w:rPr>
          <w:rFonts w:cs="Arial"/>
        </w:rPr>
        <w:t>.</w:t>
      </w:r>
    </w:p>
    <w:p w:rsidR="00242A45" w:rsidRPr="00361AAC" w:rsidRDefault="00242A45" w:rsidP="00242A45">
      <w:pPr>
        <w:keepNext/>
        <w:jc w:val="center"/>
        <w:rPr>
          <w:rFonts w:cs="Arial"/>
        </w:rPr>
      </w:pPr>
      <w:r w:rsidRPr="00361AAC">
        <w:rPr>
          <w:rFonts w:cs="Arial"/>
        </w:rPr>
        <w:object w:dxaOrig="5540" w:dyaOrig="5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76.75pt" o:ole="">
            <v:imagedata r:id="rId5" o:title=""/>
          </v:shape>
          <o:OLEObject Type="Embed" ProgID="Word.Document.12" ShapeID="_x0000_i1025" DrawAspect="Content" ObjectID="_1550568036" r:id="rId6">
            <o:FieldCodes>\s</o:FieldCodes>
          </o:OLEObject>
        </w:object>
      </w:r>
    </w:p>
    <w:p w:rsidR="00242A45" w:rsidRPr="00361AAC" w:rsidRDefault="00242A45" w:rsidP="00242A45">
      <w:pPr>
        <w:pStyle w:val="Caption"/>
        <w:rPr>
          <w:rFonts w:cs="Arial"/>
        </w:rPr>
      </w:pPr>
      <w:bookmarkStart w:id="18" w:name="_Ref385502664"/>
      <w:bookmarkStart w:id="19" w:name="_Toc476818718"/>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47</w:t>
      </w:r>
      <w:r>
        <w:rPr>
          <w:rFonts w:cs="Arial"/>
        </w:rPr>
        <w:fldChar w:fldCharType="end"/>
      </w:r>
      <w:bookmarkEnd w:id="18"/>
      <w:r w:rsidRPr="00361AAC">
        <w:rPr>
          <w:rFonts w:cs="Arial"/>
        </w:rPr>
        <w:t>. Sensor Alignment Calibration Algorithm Architecture</w:t>
      </w:r>
      <w:bookmarkEnd w:id="19"/>
    </w:p>
    <w:p w:rsidR="00242A45" w:rsidRPr="00361AAC" w:rsidRDefault="00242A45" w:rsidP="00242A45">
      <w:pPr>
        <w:pStyle w:val="Heading5"/>
        <w:rPr>
          <w:rFonts w:cs="Arial"/>
        </w:rPr>
      </w:pPr>
      <w:r w:rsidRPr="00361AAC">
        <w:rPr>
          <w:rFonts w:cs="Arial"/>
        </w:rPr>
        <w:t>Step 1: Define the Data</w:t>
      </w:r>
    </w:p>
    <w:p w:rsidR="00242A45" w:rsidRPr="00361AAC" w:rsidRDefault="00242A45" w:rsidP="00242A45">
      <w:pPr>
        <w:rPr>
          <w:rFonts w:cs="Arial"/>
        </w:rPr>
      </w:pPr>
      <w:r w:rsidRPr="00361AAC">
        <w:rPr>
          <w:rFonts w:cs="Arial"/>
        </w:rPr>
        <w:t>The user provides a start and stop date to define the desired range of acquisition dates for the returned characterization data, a control type selection that makes it possible to use scenes processed with either DOQ or GLS control, or both, and a maximum off-nadir angle, in degrees, to include or exclude off-nadir acquisitions from the calibration process. The start/stop dates are inclusive. If the start date is not provided, all data acquired on or before the stop date are used. If the stop date is not provided, all data acquired on or after the start date are used. If no dates are provided, all dates are included. The DOQ/GLS/Both control selection defaults to DOQ. The maximum off-nadir angle is provided as an absolute value, i.e., only scenes between +MAXANG and -MAXANG would be included if MAXANG is the specified limit. The off-nadir angle limit defaults to 0.1 degrees to exclude off-nadir images.</w:t>
      </w:r>
    </w:p>
    <w:p w:rsidR="00242A45" w:rsidRPr="00361AAC" w:rsidRDefault="00242A45" w:rsidP="00242A45">
      <w:pPr>
        <w:pStyle w:val="Heading5"/>
        <w:rPr>
          <w:rFonts w:cs="Arial"/>
        </w:rPr>
      </w:pPr>
      <w:r w:rsidRPr="00361AAC">
        <w:rPr>
          <w:rFonts w:cs="Arial"/>
        </w:rPr>
        <w:t>Step 2: Retrieve the Data</w:t>
      </w:r>
    </w:p>
    <w:p w:rsidR="00242A45" w:rsidRPr="00361AAC" w:rsidRDefault="00242A45" w:rsidP="00242A45">
      <w:pPr>
        <w:rPr>
          <w:rFonts w:cs="Arial"/>
        </w:rPr>
      </w:pPr>
      <w:r w:rsidRPr="00361AAC">
        <w:rPr>
          <w:rFonts w:cs="Arial"/>
        </w:rPr>
        <w:t xml:space="preserve">The date range and control selection defined in step 1 are used to construct a database query to retrieve the desired scene records from the LOS model correction alignment table in the characterization database (see </w:t>
      </w:r>
      <w:r w:rsidRPr="00C7689E">
        <w:rPr>
          <w:rFonts w:cs="Arial"/>
        </w:rPr>
        <w:t xml:space="preserve">Table </w:t>
      </w:r>
      <w:r>
        <w:rPr>
          <w:rFonts w:cs="Arial"/>
        </w:rPr>
        <w:t>6-26</w:t>
      </w:r>
      <w:r w:rsidRPr="00361AAC">
        <w:rPr>
          <w:rFonts w:cs="Arial"/>
        </w:rPr>
        <w:t xml:space="preserve"> in the LOS Model Correction ADD</w:t>
      </w:r>
      <w:r>
        <w:rPr>
          <w:rFonts w:cs="Arial"/>
        </w:rPr>
        <w:t xml:space="preserve"> (see </w:t>
      </w:r>
      <w:r>
        <w:rPr>
          <w:rFonts w:cs="Arial"/>
        </w:rPr>
        <w:fldChar w:fldCharType="begin"/>
      </w:r>
      <w:r>
        <w:rPr>
          <w:rFonts w:cs="Arial"/>
        </w:rPr>
        <w:instrText xml:space="preserve"> REF _Ref385589036 \r \h </w:instrText>
      </w:r>
      <w:r>
        <w:rPr>
          <w:rFonts w:cs="Arial"/>
        </w:rPr>
      </w:r>
      <w:r>
        <w:rPr>
          <w:rFonts w:cs="Arial"/>
        </w:rPr>
        <w:fldChar w:fldCharType="separate"/>
      </w:r>
      <w:r>
        <w:rPr>
          <w:rFonts w:cs="Arial"/>
        </w:rPr>
        <w:t>6.2.3</w:t>
      </w:r>
      <w:r>
        <w:rPr>
          <w:rFonts w:cs="Arial"/>
        </w:rPr>
        <w:fldChar w:fldCharType="end"/>
      </w:r>
      <w:r>
        <w:rPr>
          <w:rFonts w:cs="Arial"/>
        </w:rPr>
        <w:t>)</w:t>
      </w:r>
      <w:r w:rsidRPr="00361AAC">
        <w:rPr>
          <w:rFonts w:cs="Arial"/>
        </w:rPr>
        <w:t>). All fields in this table are returned and all but the full alignment covariance matrix are displayed to the user (in step 4 below). Only the diagonal elements and the roll-Y and pitch-X elements of the covariance are displayed. The fields returned include the following:</w:t>
      </w:r>
    </w:p>
    <w:p w:rsidR="00242A45" w:rsidRPr="00361AAC" w:rsidRDefault="00242A45" w:rsidP="00242A45">
      <w:pPr>
        <w:rPr>
          <w:rFonts w:cs="Arial"/>
        </w:rPr>
      </w:pPr>
    </w:p>
    <w:p w:rsidR="00242A45" w:rsidRPr="00361AAC" w:rsidRDefault="00242A45" w:rsidP="00242A45">
      <w:pPr>
        <w:numPr>
          <w:ilvl w:val="0"/>
          <w:numId w:val="3"/>
        </w:numPr>
        <w:rPr>
          <w:rFonts w:cs="Arial"/>
        </w:rPr>
      </w:pPr>
      <w:r w:rsidRPr="00361AAC">
        <w:rPr>
          <w:rFonts w:cs="Arial"/>
        </w:rPr>
        <w:t>Work order ID,</w:t>
      </w:r>
    </w:p>
    <w:p w:rsidR="00242A45" w:rsidRPr="00361AAC" w:rsidRDefault="00242A45" w:rsidP="00242A45">
      <w:pPr>
        <w:numPr>
          <w:ilvl w:val="0"/>
          <w:numId w:val="3"/>
        </w:numPr>
        <w:rPr>
          <w:rFonts w:cs="Arial"/>
        </w:rPr>
      </w:pPr>
      <w:r w:rsidRPr="00361AAC">
        <w:rPr>
          <w:rFonts w:cs="Arial"/>
        </w:rPr>
        <w:lastRenderedPageBreak/>
        <w:t>Geometric Characterization ID,</w:t>
      </w:r>
    </w:p>
    <w:p w:rsidR="00242A45" w:rsidRPr="00361AAC" w:rsidRDefault="00242A45" w:rsidP="00242A45">
      <w:pPr>
        <w:numPr>
          <w:ilvl w:val="0"/>
          <w:numId w:val="3"/>
        </w:numPr>
        <w:rPr>
          <w:rFonts w:cs="Arial"/>
        </w:rPr>
      </w:pPr>
      <w:r w:rsidRPr="00361AAC">
        <w:rPr>
          <w:rFonts w:cs="Arial"/>
        </w:rPr>
        <w:t>WRS path,</w:t>
      </w:r>
    </w:p>
    <w:p w:rsidR="00242A45" w:rsidRPr="00361AAC" w:rsidRDefault="00242A45" w:rsidP="00242A45">
      <w:pPr>
        <w:numPr>
          <w:ilvl w:val="0"/>
          <w:numId w:val="3"/>
        </w:numPr>
        <w:rPr>
          <w:rFonts w:cs="Arial"/>
        </w:rPr>
      </w:pPr>
      <w:r w:rsidRPr="00361AAC">
        <w:rPr>
          <w:rFonts w:cs="Arial"/>
        </w:rPr>
        <w:t>WRS row,</w:t>
      </w:r>
    </w:p>
    <w:p w:rsidR="00242A45" w:rsidRPr="00361AAC" w:rsidRDefault="00242A45" w:rsidP="00242A45">
      <w:pPr>
        <w:numPr>
          <w:ilvl w:val="0"/>
          <w:numId w:val="3"/>
        </w:numPr>
        <w:rPr>
          <w:rFonts w:cs="Arial"/>
        </w:rPr>
      </w:pPr>
      <w:r w:rsidRPr="00361AAC">
        <w:rPr>
          <w:rFonts w:cs="Arial"/>
        </w:rPr>
        <w:t>Control type,</w:t>
      </w:r>
    </w:p>
    <w:p w:rsidR="00242A45" w:rsidRPr="00361AAC" w:rsidRDefault="00242A45" w:rsidP="00242A45">
      <w:pPr>
        <w:numPr>
          <w:ilvl w:val="0"/>
          <w:numId w:val="3"/>
        </w:numPr>
        <w:rPr>
          <w:rFonts w:cs="Arial"/>
        </w:rPr>
      </w:pPr>
      <w:r w:rsidRPr="00361AAC">
        <w:rPr>
          <w:rFonts w:cs="Arial"/>
        </w:rPr>
        <w:t>Off-nadir angle,</w:t>
      </w:r>
    </w:p>
    <w:p w:rsidR="00242A45" w:rsidRPr="00361AAC" w:rsidRDefault="00242A45" w:rsidP="00242A45">
      <w:pPr>
        <w:numPr>
          <w:ilvl w:val="0"/>
          <w:numId w:val="3"/>
        </w:numPr>
        <w:rPr>
          <w:rFonts w:cs="Arial"/>
        </w:rPr>
      </w:pPr>
      <w:r w:rsidRPr="00361AAC">
        <w:rPr>
          <w:rFonts w:cs="Arial"/>
        </w:rPr>
        <w:t>Number of GCPs used,</w:t>
      </w:r>
    </w:p>
    <w:p w:rsidR="00242A45" w:rsidRPr="00361AAC" w:rsidRDefault="00242A45" w:rsidP="00242A45">
      <w:pPr>
        <w:numPr>
          <w:ilvl w:val="0"/>
          <w:numId w:val="3"/>
        </w:numPr>
        <w:rPr>
          <w:rFonts w:cs="Arial"/>
        </w:rPr>
      </w:pPr>
      <w:r w:rsidRPr="00361AAC">
        <w:rPr>
          <w:rFonts w:cs="Arial"/>
        </w:rPr>
        <w:t>GCP outlier threshold used,</w:t>
      </w:r>
    </w:p>
    <w:p w:rsidR="00242A45" w:rsidRPr="00361AAC" w:rsidRDefault="00242A45" w:rsidP="00242A45">
      <w:pPr>
        <w:numPr>
          <w:ilvl w:val="0"/>
          <w:numId w:val="3"/>
        </w:numPr>
        <w:rPr>
          <w:rFonts w:cs="Arial"/>
        </w:rPr>
      </w:pPr>
      <w:r w:rsidRPr="00361AAC">
        <w:rPr>
          <w:rFonts w:cs="Arial"/>
        </w:rPr>
        <w:t>Root-mean-square (RMS) ground control point (GCP) fit (solution quality metric),</w:t>
      </w:r>
    </w:p>
    <w:p w:rsidR="00242A45" w:rsidRPr="00361AAC" w:rsidRDefault="00242A45" w:rsidP="00242A45">
      <w:pPr>
        <w:numPr>
          <w:ilvl w:val="0"/>
          <w:numId w:val="3"/>
        </w:numPr>
        <w:rPr>
          <w:rFonts w:cs="Arial"/>
        </w:rPr>
      </w:pPr>
      <w:r w:rsidRPr="00361AAC">
        <w:rPr>
          <w:rFonts w:cs="Arial"/>
        </w:rPr>
        <w:t>Acquisition date (year, day of year) and time (hours, minutes, seconds),</w:t>
      </w:r>
    </w:p>
    <w:p w:rsidR="00242A45" w:rsidRPr="00361AAC" w:rsidRDefault="00242A45" w:rsidP="00242A45">
      <w:pPr>
        <w:numPr>
          <w:ilvl w:val="0"/>
          <w:numId w:val="3"/>
        </w:numPr>
        <w:rPr>
          <w:rFonts w:cs="Arial"/>
        </w:rPr>
      </w:pPr>
      <w:r w:rsidRPr="00361AAC">
        <w:rPr>
          <w:rFonts w:cs="Arial"/>
        </w:rPr>
        <w:t>Measured roll alignment,</w:t>
      </w:r>
    </w:p>
    <w:p w:rsidR="00242A45" w:rsidRPr="00361AAC" w:rsidRDefault="00242A45" w:rsidP="00242A45">
      <w:pPr>
        <w:numPr>
          <w:ilvl w:val="0"/>
          <w:numId w:val="3"/>
        </w:numPr>
        <w:rPr>
          <w:rFonts w:cs="Arial"/>
        </w:rPr>
      </w:pPr>
      <w:r w:rsidRPr="00361AAC">
        <w:rPr>
          <w:rFonts w:cs="Arial"/>
        </w:rPr>
        <w:t>Measured pitch alignment,</w:t>
      </w:r>
    </w:p>
    <w:p w:rsidR="00242A45" w:rsidRPr="00361AAC" w:rsidRDefault="00242A45" w:rsidP="00242A45">
      <w:pPr>
        <w:numPr>
          <w:ilvl w:val="0"/>
          <w:numId w:val="3"/>
        </w:numPr>
        <w:rPr>
          <w:rFonts w:cs="Arial"/>
        </w:rPr>
      </w:pPr>
      <w:r w:rsidRPr="00361AAC">
        <w:rPr>
          <w:rFonts w:cs="Arial"/>
        </w:rPr>
        <w:t>Measured yaw alignment,</w:t>
      </w:r>
    </w:p>
    <w:p w:rsidR="00242A45" w:rsidRPr="00361AAC" w:rsidRDefault="00242A45" w:rsidP="00242A45">
      <w:pPr>
        <w:numPr>
          <w:ilvl w:val="0"/>
          <w:numId w:val="3"/>
        </w:numPr>
        <w:rPr>
          <w:rFonts w:cs="Arial"/>
        </w:rPr>
      </w:pPr>
      <w:r w:rsidRPr="00361AAC">
        <w:rPr>
          <w:rFonts w:cs="Arial"/>
        </w:rPr>
        <w:t>Measured ephemeris (orbital) X correction,</w:t>
      </w:r>
    </w:p>
    <w:p w:rsidR="00242A45" w:rsidRPr="00361AAC" w:rsidRDefault="00242A45" w:rsidP="00242A45">
      <w:pPr>
        <w:numPr>
          <w:ilvl w:val="0"/>
          <w:numId w:val="3"/>
        </w:numPr>
        <w:rPr>
          <w:rFonts w:cs="Arial"/>
        </w:rPr>
      </w:pPr>
      <w:r w:rsidRPr="00361AAC">
        <w:rPr>
          <w:rFonts w:cs="Arial"/>
        </w:rPr>
        <w:t>Measured ephemeris (orbital) Y correction,</w:t>
      </w:r>
    </w:p>
    <w:p w:rsidR="00242A45" w:rsidRPr="00361AAC" w:rsidRDefault="00242A45" w:rsidP="00242A45">
      <w:pPr>
        <w:numPr>
          <w:ilvl w:val="0"/>
          <w:numId w:val="3"/>
        </w:numPr>
        <w:rPr>
          <w:rFonts w:cs="Arial"/>
        </w:rPr>
      </w:pPr>
      <w:r w:rsidRPr="00361AAC">
        <w:rPr>
          <w:rFonts w:cs="Arial"/>
        </w:rPr>
        <w:t>Measured ephemeris (orbital) Z correction,</w:t>
      </w:r>
    </w:p>
    <w:p w:rsidR="00242A45" w:rsidRPr="00361AAC" w:rsidRDefault="00242A45" w:rsidP="00242A45">
      <w:pPr>
        <w:numPr>
          <w:ilvl w:val="0"/>
          <w:numId w:val="3"/>
        </w:numPr>
        <w:rPr>
          <w:rFonts w:cs="Arial"/>
        </w:rPr>
      </w:pPr>
      <w:r w:rsidRPr="00361AAC">
        <w:rPr>
          <w:rFonts w:cs="Arial"/>
        </w:rPr>
        <w:t>Alignment covariance matrix:</w:t>
      </w:r>
    </w:p>
    <w:p w:rsidR="00242A45" w:rsidRPr="00361AAC" w:rsidRDefault="00242A45" w:rsidP="00242A45">
      <w:pPr>
        <w:ind w:left="720"/>
        <w:rPr>
          <w:rFonts w:cs="Arial"/>
        </w:rPr>
      </w:pPr>
    </w:p>
    <w:tbl>
      <w:tblPr>
        <w:tblW w:w="630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170"/>
        <w:gridCol w:w="1080"/>
        <w:gridCol w:w="990"/>
        <w:gridCol w:w="1047"/>
        <w:gridCol w:w="933"/>
      </w:tblGrid>
      <w:tr w:rsidR="00242A45" w:rsidRPr="00361AAC" w:rsidTr="00132F6D">
        <w:tc>
          <w:tcPr>
            <w:tcW w:w="1080"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roll</w:t>
            </w:r>
            <w:proofErr w:type="spellEnd"/>
            <w:r w:rsidRPr="00361AAC">
              <w:rPr>
                <w:rFonts w:cs="Arial"/>
                <w:sz w:val="20"/>
                <w:szCs w:val="20"/>
                <w:vertAlign w:val="subscript"/>
              </w:rPr>
              <w:t>-roll</w:t>
            </w:r>
          </w:p>
        </w:tc>
        <w:tc>
          <w:tcPr>
            <w:tcW w:w="1170"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roll</w:t>
            </w:r>
            <w:proofErr w:type="spellEnd"/>
            <w:r w:rsidRPr="00361AAC">
              <w:rPr>
                <w:rFonts w:cs="Arial"/>
                <w:sz w:val="20"/>
                <w:szCs w:val="20"/>
                <w:vertAlign w:val="subscript"/>
              </w:rPr>
              <w:t>-pitch</w:t>
            </w:r>
          </w:p>
        </w:tc>
        <w:tc>
          <w:tcPr>
            <w:tcW w:w="1080"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roll</w:t>
            </w:r>
            <w:proofErr w:type="spellEnd"/>
            <w:r w:rsidRPr="00361AAC">
              <w:rPr>
                <w:rFonts w:cs="Arial"/>
                <w:sz w:val="20"/>
                <w:szCs w:val="20"/>
                <w:vertAlign w:val="subscript"/>
              </w:rPr>
              <w:t>-yaw</w:t>
            </w:r>
          </w:p>
        </w:tc>
        <w:tc>
          <w:tcPr>
            <w:tcW w:w="990"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roll</w:t>
            </w:r>
            <w:proofErr w:type="spellEnd"/>
            <w:r w:rsidRPr="00361AAC">
              <w:rPr>
                <w:rFonts w:cs="Arial"/>
                <w:sz w:val="20"/>
                <w:szCs w:val="20"/>
                <w:vertAlign w:val="subscript"/>
              </w:rPr>
              <w:t>-X</w:t>
            </w:r>
          </w:p>
        </w:tc>
        <w:tc>
          <w:tcPr>
            <w:tcW w:w="1047"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roll</w:t>
            </w:r>
            <w:proofErr w:type="spellEnd"/>
            <w:r w:rsidRPr="00361AAC">
              <w:rPr>
                <w:rFonts w:cs="Arial"/>
                <w:sz w:val="20"/>
                <w:szCs w:val="20"/>
                <w:vertAlign w:val="subscript"/>
              </w:rPr>
              <w:t>-Y</w:t>
            </w:r>
          </w:p>
        </w:tc>
        <w:tc>
          <w:tcPr>
            <w:tcW w:w="933"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roll</w:t>
            </w:r>
            <w:proofErr w:type="spellEnd"/>
            <w:r w:rsidRPr="00361AAC">
              <w:rPr>
                <w:rFonts w:cs="Arial"/>
                <w:sz w:val="20"/>
                <w:szCs w:val="20"/>
                <w:vertAlign w:val="subscript"/>
              </w:rPr>
              <w:t>-Z</w:t>
            </w:r>
          </w:p>
        </w:tc>
      </w:tr>
      <w:tr w:rsidR="00242A45" w:rsidRPr="00361AAC" w:rsidTr="00132F6D">
        <w:tc>
          <w:tcPr>
            <w:tcW w:w="1080"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pitch</w:t>
            </w:r>
            <w:proofErr w:type="spellEnd"/>
            <w:r w:rsidRPr="00361AAC">
              <w:rPr>
                <w:rFonts w:cs="Arial"/>
                <w:sz w:val="20"/>
                <w:szCs w:val="20"/>
                <w:vertAlign w:val="subscript"/>
              </w:rPr>
              <w:t>-roll</w:t>
            </w:r>
          </w:p>
        </w:tc>
        <w:tc>
          <w:tcPr>
            <w:tcW w:w="1170"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pitch</w:t>
            </w:r>
            <w:proofErr w:type="spellEnd"/>
            <w:r w:rsidRPr="00361AAC">
              <w:rPr>
                <w:rFonts w:cs="Arial"/>
                <w:sz w:val="20"/>
                <w:szCs w:val="20"/>
                <w:vertAlign w:val="subscript"/>
              </w:rPr>
              <w:t>-pitch</w:t>
            </w:r>
          </w:p>
        </w:tc>
        <w:tc>
          <w:tcPr>
            <w:tcW w:w="1080"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pitch</w:t>
            </w:r>
            <w:proofErr w:type="spellEnd"/>
            <w:r w:rsidRPr="00361AAC">
              <w:rPr>
                <w:rFonts w:cs="Arial"/>
                <w:sz w:val="20"/>
                <w:szCs w:val="20"/>
                <w:vertAlign w:val="subscript"/>
              </w:rPr>
              <w:t>-yaw</w:t>
            </w:r>
          </w:p>
        </w:tc>
        <w:tc>
          <w:tcPr>
            <w:tcW w:w="990"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pitch</w:t>
            </w:r>
            <w:proofErr w:type="spellEnd"/>
            <w:r w:rsidRPr="00361AAC">
              <w:rPr>
                <w:rFonts w:cs="Arial"/>
                <w:sz w:val="20"/>
                <w:szCs w:val="20"/>
                <w:vertAlign w:val="subscript"/>
              </w:rPr>
              <w:t>-X</w:t>
            </w:r>
          </w:p>
        </w:tc>
        <w:tc>
          <w:tcPr>
            <w:tcW w:w="1047"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pitch</w:t>
            </w:r>
            <w:proofErr w:type="spellEnd"/>
            <w:r w:rsidRPr="00361AAC">
              <w:rPr>
                <w:rFonts w:cs="Arial"/>
                <w:sz w:val="20"/>
                <w:szCs w:val="20"/>
                <w:vertAlign w:val="subscript"/>
              </w:rPr>
              <w:t>-Y</w:t>
            </w:r>
          </w:p>
        </w:tc>
        <w:tc>
          <w:tcPr>
            <w:tcW w:w="933"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pitch</w:t>
            </w:r>
            <w:proofErr w:type="spellEnd"/>
            <w:r w:rsidRPr="00361AAC">
              <w:rPr>
                <w:rFonts w:cs="Arial"/>
                <w:sz w:val="20"/>
                <w:szCs w:val="20"/>
                <w:vertAlign w:val="subscript"/>
              </w:rPr>
              <w:t>-Z</w:t>
            </w:r>
          </w:p>
        </w:tc>
      </w:tr>
      <w:tr w:rsidR="00242A45" w:rsidRPr="00361AAC" w:rsidTr="00132F6D">
        <w:tc>
          <w:tcPr>
            <w:tcW w:w="1080"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yaw</w:t>
            </w:r>
            <w:proofErr w:type="spellEnd"/>
            <w:r w:rsidRPr="00361AAC">
              <w:rPr>
                <w:rFonts w:cs="Arial"/>
                <w:sz w:val="20"/>
                <w:szCs w:val="20"/>
                <w:vertAlign w:val="subscript"/>
              </w:rPr>
              <w:t>-roll</w:t>
            </w:r>
          </w:p>
        </w:tc>
        <w:tc>
          <w:tcPr>
            <w:tcW w:w="1170"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yaw</w:t>
            </w:r>
            <w:proofErr w:type="spellEnd"/>
            <w:r w:rsidRPr="00361AAC">
              <w:rPr>
                <w:rFonts w:cs="Arial"/>
                <w:sz w:val="20"/>
                <w:szCs w:val="20"/>
                <w:vertAlign w:val="subscript"/>
              </w:rPr>
              <w:t>-pitch</w:t>
            </w:r>
          </w:p>
        </w:tc>
        <w:tc>
          <w:tcPr>
            <w:tcW w:w="1080"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yaw</w:t>
            </w:r>
            <w:proofErr w:type="spellEnd"/>
            <w:r w:rsidRPr="00361AAC">
              <w:rPr>
                <w:rFonts w:cs="Arial"/>
                <w:sz w:val="20"/>
                <w:szCs w:val="20"/>
                <w:vertAlign w:val="subscript"/>
              </w:rPr>
              <w:t>-yaw</w:t>
            </w:r>
          </w:p>
        </w:tc>
        <w:tc>
          <w:tcPr>
            <w:tcW w:w="990"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yaw</w:t>
            </w:r>
            <w:proofErr w:type="spellEnd"/>
            <w:r w:rsidRPr="00361AAC">
              <w:rPr>
                <w:rFonts w:cs="Arial"/>
                <w:sz w:val="20"/>
                <w:szCs w:val="20"/>
                <w:vertAlign w:val="subscript"/>
              </w:rPr>
              <w:t>-X</w:t>
            </w:r>
          </w:p>
        </w:tc>
        <w:tc>
          <w:tcPr>
            <w:tcW w:w="1047"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yaw</w:t>
            </w:r>
            <w:proofErr w:type="spellEnd"/>
            <w:r w:rsidRPr="00361AAC">
              <w:rPr>
                <w:rFonts w:cs="Arial"/>
                <w:sz w:val="20"/>
                <w:szCs w:val="20"/>
                <w:vertAlign w:val="subscript"/>
              </w:rPr>
              <w:t>-Y</w:t>
            </w:r>
          </w:p>
        </w:tc>
        <w:tc>
          <w:tcPr>
            <w:tcW w:w="933"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yaw</w:t>
            </w:r>
            <w:proofErr w:type="spellEnd"/>
            <w:r w:rsidRPr="00361AAC">
              <w:rPr>
                <w:rFonts w:cs="Arial"/>
                <w:sz w:val="20"/>
                <w:szCs w:val="20"/>
                <w:vertAlign w:val="subscript"/>
              </w:rPr>
              <w:t>-Z</w:t>
            </w:r>
          </w:p>
        </w:tc>
      </w:tr>
      <w:tr w:rsidR="00242A45" w:rsidRPr="00361AAC" w:rsidTr="00132F6D">
        <w:tc>
          <w:tcPr>
            <w:tcW w:w="1080"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X</w:t>
            </w:r>
            <w:proofErr w:type="spellEnd"/>
            <w:r w:rsidRPr="00361AAC">
              <w:rPr>
                <w:rFonts w:cs="Arial"/>
                <w:sz w:val="20"/>
                <w:szCs w:val="20"/>
                <w:vertAlign w:val="subscript"/>
              </w:rPr>
              <w:t>-roll</w:t>
            </w:r>
          </w:p>
        </w:tc>
        <w:tc>
          <w:tcPr>
            <w:tcW w:w="1170"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X</w:t>
            </w:r>
            <w:proofErr w:type="spellEnd"/>
            <w:r w:rsidRPr="00361AAC">
              <w:rPr>
                <w:rFonts w:cs="Arial"/>
                <w:sz w:val="20"/>
                <w:szCs w:val="20"/>
                <w:vertAlign w:val="subscript"/>
              </w:rPr>
              <w:t>-pitch</w:t>
            </w:r>
          </w:p>
        </w:tc>
        <w:tc>
          <w:tcPr>
            <w:tcW w:w="1080"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X</w:t>
            </w:r>
            <w:proofErr w:type="spellEnd"/>
            <w:r w:rsidRPr="00361AAC">
              <w:rPr>
                <w:rFonts w:cs="Arial"/>
                <w:sz w:val="20"/>
                <w:szCs w:val="20"/>
                <w:vertAlign w:val="subscript"/>
              </w:rPr>
              <w:t>-yaw</w:t>
            </w:r>
          </w:p>
        </w:tc>
        <w:tc>
          <w:tcPr>
            <w:tcW w:w="990"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X</w:t>
            </w:r>
            <w:proofErr w:type="spellEnd"/>
            <w:r w:rsidRPr="00361AAC">
              <w:rPr>
                <w:rFonts w:cs="Arial"/>
                <w:sz w:val="20"/>
                <w:szCs w:val="20"/>
                <w:vertAlign w:val="subscript"/>
              </w:rPr>
              <w:t>-X</w:t>
            </w:r>
          </w:p>
        </w:tc>
        <w:tc>
          <w:tcPr>
            <w:tcW w:w="1047"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X</w:t>
            </w:r>
            <w:proofErr w:type="spellEnd"/>
            <w:r w:rsidRPr="00361AAC">
              <w:rPr>
                <w:rFonts w:cs="Arial"/>
                <w:sz w:val="20"/>
                <w:szCs w:val="20"/>
                <w:vertAlign w:val="subscript"/>
              </w:rPr>
              <w:t>-Y</w:t>
            </w:r>
          </w:p>
        </w:tc>
        <w:tc>
          <w:tcPr>
            <w:tcW w:w="933"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X</w:t>
            </w:r>
            <w:proofErr w:type="spellEnd"/>
            <w:r w:rsidRPr="00361AAC">
              <w:rPr>
                <w:rFonts w:cs="Arial"/>
                <w:sz w:val="20"/>
                <w:szCs w:val="20"/>
                <w:vertAlign w:val="subscript"/>
              </w:rPr>
              <w:t>-Z</w:t>
            </w:r>
          </w:p>
        </w:tc>
      </w:tr>
      <w:tr w:rsidR="00242A45" w:rsidRPr="00361AAC" w:rsidTr="00132F6D">
        <w:tc>
          <w:tcPr>
            <w:tcW w:w="1080"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Y</w:t>
            </w:r>
            <w:proofErr w:type="spellEnd"/>
            <w:r w:rsidRPr="00361AAC">
              <w:rPr>
                <w:rFonts w:cs="Arial"/>
                <w:sz w:val="20"/>
                <w:szCs w:val="20"/>
                <w:vertAlign w:val="subscript"/>
              </w:rPr>
              <w:t>-roll</w:t>
            </w:r>
          </w:p>
        </w:tc>
        <w:tc>
          <w:tcPr>
            <w:tcW w:w="1170"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Y</w:t>
            </w:r>
            <w:proofErr w:type="spellEnd"/>
            <w:r w:rsidRPr="00361AAC">
              <w:rPr>
                <w:rFonts w:cs="Arial"/>
                <w:sz w:val="20"/>
                <w:szCs w:val="20"/>
                <w:vertAlign w:val="subscript"/>
              </w:rPr>
              <w:t>-pitch</w:t>
            </w:r>
          </w:p>
        </w:tc>
        <w:tc>
          <w:tcPr>
            <w:tcW w:w="1080"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Y</w:t>
            </w:r>
            <w:proofErr w:type="spellEnd"/>
            <w:r w:rsidRPr="00361AAC">
              <w:rPr>
                <w:rFonts w:cs="Arial"/>
                <w:sz w:val="20"/>
                <w:szCs w:val="20"/>
                <w:vertAlign w:val="subscript"/>
              </w:rPr>
              <w:t>-yaw</w:t>
            </w:r>
          </w:p>
        </w:tc>
        <w:tc>
          <w:tcPr>
            <w:tcW w:w="990"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Y</w:t>
            </w:r>
            <w:proofErr w:type="spellEnd"/>
            <w:r w:rsidRPr="00361AAC">
              <w:rPr>
                <w:rFonts w:cs="Arial"/>
                <w:sz w:val="20"/>
                <w:szCs w:val="20"/>
                <w:vertAlign w:val="subscript"/>
              </w:rPr>
              <w:t>-X</w:t>
            </w:r>
          </w:p>
        </w:tc>
        <w:tc>
          <w:tcPr>
            <w:tcW w:w="1047"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Y</w:t>
            </w:r>
            <w:proofErr w:type="spellEnd"/>
            <w:r w:rsidRPr="00361AAC">
              <w:rPr>
                <w:rFonts w:cs="Arial"/>
                <w:sz w:val="20"/>
                <w:szCs w:val="20"/>
                <w:vertAlign w:val="subscript"/>
              </w:rPr>
              <w:t>-Y</w:t>
            </w:r>
          </w:p>
        </w:tc>
        <w:tc>
          <w:tcPr>
            <w:tcW w:w="933"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Y</w:t>
            </w:r>
            <w:proofErr w:type="spellEnd"/>
            <w:r w:rsidRPr="00361AAC">
              <w:rPr>
                <w:rFonts w:cs="Arial"/>
                <w:sz w:val="20"/>
                <w:szCs w:val="20"/>
                <w:vertAlign w:val="subscript"/>
              </w:rPr>
              <w:t>-Z</w:t>
            </w:r>
          </w:p>
        </w:tc>
      </w:tr>
      <w:tr w:rsidR="00242A45" w:rsidRPr="00361AAC" w:rsidTr="00132F6D">
        <w:tc>
          <w:tcPr>
            <w:tcW w:w="1080"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Z</w:t>
            </w:r>
            <w:proofErr w:type="spellEnd"/>
            <w:r w:rsidRPr="00361AAC">
              <w:rPr>
                <w:rFonts w:cs="Arial"/>
                <w:sz w:val="20"/>
                <w:szCs w:val="20"/>
                <w:vertAlign w:val="subscript"/>
              </w:rPr>
              <w:t>-roll</w:t>
            </w:r>
          </w:p>
        </w:tc>
        <w:tc>
          <w:tcPr>
            <w:tcW w:w="1170"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Z</w:t>
            </w:r>
            <w:proofErr w:type="spellEnd"/>
            <w:r w:rsidRPr="00361AAC">
              <w:rPr>
                <w:rFonts w:cs="Arial"/>
                <w:sz w:val="20"/>
                <w:szCs w:val="20"/>
                <w:vertAlign w:val="subscript"/>
              </w:rPr>
              <w:t>-pitch</w:t>
            </w:r>
          </w:p>
        </w:tc>
        <w:tc>
          <w:tcPr>
            <w:tcW w:w="1080"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Z</w:t>
            </w:r>
            <w:proofErr w:type="spellEnd"/>
            <w:r w:rsidRPr="00361AAC">
              <w:rPr>
                <w:rFonts w:cs="Arial"/>
                <w:sz w:val="20"/>
                <w:szCs w:val="20"/>
                <w:vertAlign w:val="subscript"/>
              </w:rPr>
              <w:t>-yaw</w:t>
            </w:r>
          </w:p>
        </w:tc>
        <w:tc>
          <w:tcPr>
            <w:tcW w:w="990"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Z</w:t>
            </w:r>
            <w:proofErr w:type="spellEnd"/>
            <w:r w:rsidRPr="00361AAC">
              <w:rPr>
                <w:rFonts w:cs="Arial"/>
                <w:sz w:val="20"/>
                <w:szCs w:val="20"/>
                <w:vertAlign w:val="subscript"/>
              </w:rPr>
              <w:t>-X</w:t>
            </w:r>
          </w:p>
        </w:tc>
        <w:tc>
          <w:tcPr>
            <w:tcW w:w="1047"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Z</w:t>
            </w:r>
            <w:proofErr w:type="spellEnd"/>
            <w:r w:rsidRPr="00361AAC">
              <w:rPr>
                <w:rFonts w:cs="Arial"/>
                <w:sz w:val="20"/>
                <w:szCs w:val="20"/>
                <w:vertAlign w:val="subscript"/>
              </w:rPr>
              <w:t>-Y</w:t>
            </w:r>
          </w:p>
        </w:tc>
        <w:tc>
          <w:tcPr>
            <w:tcW w:w="933" w:type="dxa"/>
          </w:tcPr>
          <w:p w:rsidR="00242A45" w:rsidRPr="00361AAC" w:rsidRDefault="00242A45" w:rsidP="00132F6D">
            <w:pPr>
              <w:jc w:val="center"/>
              <w:rPr>
                <w:rFonts w:cs="Arial"/>
                <w:sz w:val="20"/>
                <w:szCs w:val="20"/>
              </w:rPr>
            </w:pPr>
            <w:proofErr w:type="spellStart"/>
            <w:r w:rsidRPr="00361AAC">
              <w:rPr>
                <w:rFonts w:cs="Arial"/>
                <w:sz w:val="20"/>
                <w:szCs w:val="20"/>
              </w:rPr>
              <w:t>Cov</w:t>
            </w:r>
            <w:r w:rsidRPr="00361AAC">
              <w:rPr>
                <w:rFonts w:cs="Arial"/>
                <w:sz w:val="20"/>
                <w:szCs w:val="20"/>
                <w:vertAlign w:val="subscript"/>
              </w:rPr>
              <w:t>Z</w:t>
            </w:r>
            <w:proofErr w:type="spellEnd"/>
            <w:r w:rsidRPr="00361AAC">
              <w:rPr>
                <w:rFonts w:cs="Arial"/>
                <w:sz w:val="20"/>
                <w:szCs w:val="20"/>
                <w:vertAlign w:val="subscript"/>
              </w:rPr>
              <w:t>-Z</w:t>
            </w:r>
          </w:p>
        </w:tc>
      </w:tr>
    </w:tbl>
    <w:p w:rsidR="00242A45" w:rsidRPr="00361AAC" w:rsidRDefault="00242A45" w:rsidP="00242A45">
      <w:pPr>
        <w:ind w:left="720"/>
        <w:rPr>
          <w:rFonts w:cs="Arial"/>
        </w:rPr>
      </w:pPr>
    </w:p>
    <w:p w:rsidR="00242A45" w:rsidRPr="00361AAC" w:rsidRDefault="00242A45" w:rsidP="00242A45">
      <w:pPr>
        <w:rPr>
          <w:rFonts w:cs="Arial"/>
        </w:rPr>
      </w:pPr>
      <w:r w:rsidRPr="00361AAC">
        <w:rPr>
          <w:rFonts w:cs="Arial"/>
        </w:rPr>
        <w:t>Note that the covariance matrix can be subdivided into four 3x3 blocks:</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10"/>
      </w:tblGrid>
      <w:tr w:rsidR="00242A45" w:rsidRPr="00361AAC" w:rsidTr="00132F6D">
        <w:tc>
          <w:tcPr>
            <w:tcW w:w="540" w:type="dxa"/>
          </w:tcPr>
          <w:p w:rsidR="00242A45" w:rsidRPr="00361AAC" w:rsidRDefault="00242A45" w:rsidP="00132F6D">
            <w:pPr>
              <w:rPr>
                <w:rFonts w:cs="Arial"/>
                <w:b/>
              </w:rPr>
            </w:pPr>
            <w:r w:rsidRPr="00361AAC">
              <w:rPr>
                <w:rFonts w:cs="Arial"/>
                <w:b/>
              </w:rPr>
              <w:t>A</w:t>
            </w:r>
          </w:p>
        </w:tc>
        <w:tc>
          <w:tcPr>
            <w:tcW w:w="510" w:type="dxa"/>
          </w:tcPr>
          <w:p w:rsidR="00242A45" w:rsidRPr="00361AAC" w:rsidRDefault="00242A45" w:rsidP="00132F6D">
            <w:pPr>
              <w:rPr>
                <w:rFonts w:cs="Arial"/>
                <w:b/>
              </w:rPr>
            </w:pPr>
            <w:r w:rsidRPr="00361AAC">
              <w:rPr>
                <w:rFonts w:cs="Arial"/>
                <w:b/>
              </w:rPr>
              <w:t>B</w:t>
            </w:r>
          </w:p>
        </w:tc>
      </w:tr>
      <w:tr w:rsidR="00242A45" w:rsidRPr="00361AAC" w:rsidTr="00132F6D">
        <w:tc>
          <w:tcPr>
            <w:tcW w:w="540" w:type="dxa"/>
          </w:tcPr>
          <w:p w:rsidR="00242A45" w:rsidRPr="00361AAC" w:rsidRDefault="00242A45" w:rsidP="00132F6D">
            <w:pPr>
              <w:rPr>
                <w:rFonts w:cs="Arial"/>
                <w:b/>
              </w:rPr>
            </w:pPr>
            <w:r w:rsidRPr="00361AAC">
              <w:rPr>
                <w:rFonts w:cs="Arial"/>
                <w:b/>
              </w:rPr>
              <w:t>B</w:t>
            </w:r>
            <w:r w:rsidRPr="00361AAC">
              <w:rPr>
                <w:rFonts w:cs="Arial"/>
                <w:b/>
                <w:vertAlign w:val="superscript"/>
              </w:rPr>
              <w:t>T</w:t>
            </w:r>
          </w:p>
        </w:tc>
        <w:tc>
          <w:tcPr>
            <w:tcW w:w="510" w:type="dxa"/>
          </w:tcPr>
          <w:p w:rsidR="00242A45" w:rsidRPr="00361AAC" w:rsidRDefault="00242A45" w:rsidP="00132F6D">
            <w:pPr>
              <w:rPr>
                <w:rFonts w:cs="Arial"/>
                <w:b/>
              </w:rPr>
            </w:pPr>
            <w:r w:rsidRPr="00361AAC">
              <w:rPr>
                <w:rFonts w:cs="Arial"/>
                <w:b/>
              </w:rPr>
              <w:t>C</w:t>
            </w:r>
          </w:p>
        </w:tc>
      </w:tr>
    </w:tbl>
    <w:p w:rsidR="00242A45" w:rsidRPr="00361AAC" w:rsidRDefault="00242A45" w:rsidP="00242A45">
      <w:pPr>
        <w:ind w:left="360"/>
        <w:rPr>
          <w:rFonts w:cs="Arial"/>
        </w:rPr>
      </w:pPr>
      <w:r w:rsidRPr="00361AAC">
        <w:rPr>
          <w:rFonts w:cs="Arial"/>
        </w:rPr>
        <w:t xml:space="preserve">Where: </w:t>
      </w:r>
      <w:r w:rsidRPr="00361AAC">
        <w:rPr>
          <w:rFonts w:cs="Arial"/>
          <w:b/>
        </w:rPr>
        <w:t>A</w:t>
      </w:r>
      <w:r w:rsidRPr="00361AAC">
        <w:rPr>
          <w:rFonts w:cs="Arial"/>
        </w:rPr>
        <w:t xml:space="preserve"> is the covariance of the attitude correction parameters, </w:t>
      </w:r>
      <w:r w:rsidRPr="00361AAC">
        <w:rPr>
          <w:rFonts w:cs="Arial"/>
          <w:b/>
        </w:rPr>
        <w:t>C</w:t>
      </w:r>
      <w:r w:rsidRPr="00361AAC">
        <w:rPr>
          <w:rFonts w:cs="Arial"/>
        </w:rPr>
        <w:t xml:space="preserve"> is the covariance of the ephemeris correction parameters, </w:t>
      </w:r>
      <w:r w:rsidRPr="00361AAC">
        <w:rPr>
          <w:rFonts w:cs="Arial"/>
          <w:b/>
        </w:rPr>
        <w:t>B</w:t>
      </w:r>
      <w:r w:rsidRPr="00361AAC">
        <w:rPr>
          <w:rFonts w:cs="Arial"/>
        </w:rPr>
        <w:t xml:space="preserve"> is the cross-covariance of the attitude and ephemeris parameters, and </w:t>
      </w:r>
      <w:r w:rsidRPr="00361AAC">
        <w:rPr>
          <w:rFonts w:cs="Arial"/>
          <w:b/>
        </w:rPr>
        <w:t>B</w:t>
      </w:r>
      <w:r w:rsidRPr="00361AAC">
        <w:rPr>
          <w:rFonts w:cs="Arial"/>
          <w:b/>
          <w:vertAlign w:val="superscript"/>
        </w:rPr>
        <w:t>T</w:t>
      </w:r>
      <w:r w:rsidRPr="00361AAC">
        <w:rPr>
          <w:rFonts w:cs="Arial"/>
        </w:rPr>
        <w:t xml:space="preserve"> is the transpose of the cross-covariance.</w:t>
      </w:r>
    </w:p>
    <w:p w:rsidR="00242A45" w:rsidRPr="00361AAC" w:rsidRDefault="00242A45" w:rsidP="00242A45">
      <w:pPr>
        <w:rPr>
          <w:rFonts w:cs="Arial"/>
        </w:rPr>
      </w:pPr>
    </w:p>
    <w:p w:rsidR="00242A45" w:rsidRPr="00361AAC" w:rsidRDefault="00242A45" w:rsidP="00242A45">
      <w:pPr>
        <w:rPr>
          <w:rFonts w:cs="Arial"/>
        </w:rPr>
      </w:pPr>
      <w:r w:rsidRPr="00361AAC">
        <w:rPr>
          <w:rFonts w:cs="Arial"/>
        </w:rPr>
        <w:t>This formulation of the covariance matrix will be used below in combining the measured alignment and ephemeris corrections.</w:t>
      </w:r>
    </w:p>
    <w:p w:rsidR="00242A45" w:rsidRPr="00361AAC" w:rsidRDefault="00242A45" w:rsidP="00242A45">
      <w:pPr>
        <w:pStyle w:val="Heading5"/>
        <w:rPr>
          <w:rFonts w:cs="Arial"/>
        </w:rPr>
      </w:pPr>
      <w:r w:rsidRPr="00361AAC">
        <w:rPr>
          <w:rFonts w:cs="Arial"/>
        </w:rPr>
        <w:t>Step 3:  Compute the Alignment</w:t>
      </w:r>
    </w:p>
    <w:p w:rsidR="00242A45" w:rsidRPr="00361AAC" w:rsidRDefault="00242A45" w:rsidP="00242A45">
      <w:pPr>
        <w:rPr>
          <w:rFonts w:cs="Arial"/>
        </w:rPr>
      </w:pPr>
      <w:r w:rsidRPr="00361AAC">
        <w:rPr>
          <w:rFonts w:cs="Arial"/>
        </w:rPr>
        <w:t xml:space="preserve">Computing the least squares estimate of the underlying alignment trends from the retrieved sequence of individual scene alignment measurements is complicated by the correlation between the measured angular alignment corrections and the measured ephemeris corrections. Although we do not expect to detect any systematic offset in the position bias terms (x, y, and z), they are included because of their high correlation with the attitude biases. This is reflected in the observation covariance matrix where significant off-diagonal terms will exist for X-pitch and Y-roll. Any particular LOS model correction solution will resolve the correlation between the parameters by allocating the along-track and across-track errors between the ephemeris and attitude parameters based on their a priori weights. Thus, some of the systematic alignment bias could end up allocated to the ephemeris correction terms. Over multiple precision correction </w:t>
      </w:r>
      <w:r w:rsidRPr="00361AAC">
        <w:rPr>
          <w:rFonts w:cs="Arial"/>
        </w:rPr>
        <w:lastRenderedPageBreak/>
        <w:t>solutions, the net ephemeris bias should be very close to zero. Therefore, we use the covariance information to combine the ephemeris terms with the alignment terms to create consolidated along- and across-track corrections. In practice, since accurate GPS-derived ephemeris will be available, most of the correction will be allocated to the attitude terms in the LOS model correction solutions anyway.</w:t>
      </w:r>
    </w:p>
    <w:p w:rsidR="00242A45" w:rsidRPr="00361AAC" w:rsidRDefault="00242A45" w:rsidP="00242A45">
      <w:pPr>
        <w:rPr>
          <w:rFonts w:cs="Arial"/>
          <w:color w:val="800080"/>
        </w:rPr>
      </w:pPr>
    </w:p>
    <w:p w:rsidR="00242A45" w:rsidRPr="00361AAC" w:rsidRDefault="00242A45" w:rsidP="00242A45">
      <w:pPr>
        <w:rPr>
          <w:rFonts w:cs="Arial"/>
        </w:rPr>
      </w:pPr>
      <w:r w:rsidRPr="00361AAC">
        <w:rPr>
          <w:rFonts w:cs="Arial"/>
        </w:rPr>
        <w:t>Each retrieved scene provides a vector of six correction measurements:</w:t>
      </w:r>
    </w:p>
    <w:p w:rsidR="00242A45" w:rsidRPr="00361AAC" w:rsidRDefault="00242A45" w:rsidP="00242A45">
      <w:pPr>
        <w:ind w:left="720"/>
        <w:rPr>
          <w:rFonts w:cs="Arial"/>
        </w:rPr>
      </w:pPr>
      <w:r w:rsidRPr="00361AAC">
        <w:rPr>
          <w:rFonts w:cs="Arial"/>
          <w:position w:val="-102"/>
        </w:rPr>
        <w:object w:dxaOrig="1980" w:dyaOrig="2160">
          <v:shape id="_x0000_i1026" type="#_x0000_t75" style="width:98.25pt;height:108pt" o:ole="">
            <v:imagedata r:id="rId7" o:title=""/>
          </v:shape>
          <o:OLEObject Type="Embed" ProgID="Equation.3" ShapeID="_x0000_i1026" DrawAspect="Content" ObjectID="_1550568037" r:id="rId8"/>
        </w:object>
      </w:r>
    </w:p>
    <w:p w:rsidR="00242A45" w:rsidRPr="00361AAC" w:rsidRDefault="00242A45" w:rsidP="00242A45">
      <w:pPr>
        <w:ind w:left="720"/>
        <w:rPr>
          <w:rFonts w:cs="Arial"/>
        </w:rPr>
      </w:pPr>
    </w:p>
    <w:p w:rsidR="00242A45" w:rsidRPr="00361AAC" w:rsidRDefault="00242A45" w:rsidP="00242A45">
      <w:pPr>
        <w:ind w:left="720"/>
        <w:rPr>
          <w:rFonts w:cs="Arial"/>
        </w:rPr>
      </w:pPr>
      <w:proofErr w:type="gramStart"/>
      <w:r w:rsidRPr="00361AAC">
        <w:rPr>
          <w:rFonts w:cs="Arial"/>
        </w:rPr>
        <w:t>where</w:t>
      </w:r>
      <w:proofErr w:type="gramEnd"/>
      <w:r w:rsidRPr="00361AAC">
        <w:rPr>
          <w:rFonts w:cs="Arial"/>
        </w:rPr>
        <w:t>:</w:t>
      </w:r>
    </w:p>
    <w:p w:rsidR="00242A45" w:rsidRPr="00361AAC" w:rsidRDefault="00242A45" w:rsidP="00242A45">
      <w:pPr>
        <w:ind w:left="1440"/>
        <w:rPr>
          <w:rFonts w:cs="Arial"/>
        </w:rPr>
      </w:pPr>
      <w:proofErr w:type="gramStart"/>
      <w:r w:rsidRPr="00361AAC">
        <w:rPr>
          <w:rFonts w:cs="Arial"/>
        </w:rPr>
        <w:t>roll</w:t>
      </w:r>
      <w:proofErr w:type="gramEnd"/>
      <w:r w:rsidRPr="00361AAC">
        <w:rPr>
          <w:rFonts w:cs="Arial"/>
        </w:rPr>
        <w:t xml:space="preserve"> = roll alignment angle, in </w:t>
      </w:r>
      <w:proofErr w:type="spellStart"/>
      <w:r w:rsidRPr="00361AAC">
        <w:rPr>
          <w:rFonts w:cs="Arial"/>
        </w:rPr>
        <w:t>microradians</w:t>
      </w:r>
      <w:proofErr w:type="spellEnd"/>
      <w:r w:rsidRPr="00361AAC">
        <w:rPr>
          <w:rFonts w:cs="Arial"/>
        </w:rPr>
        <w:t xml:space="preserve"> (</w:t>
      </w:r>
      <w:proofErr w:type="spellStart"/>
      <w:r w:rsidRPr="00361AAC">
        <w:rPr>
          <w:rFonts w:cs="Arial"/>
        </w:rPr>
        <w:t>μrad</w:t>
      </w:r>
      <w:proofErr w:type="spellEnd"/>
      <w:r w:rsidRPr="00361AAC">
        <w:rPr>
          <w:rFonts w:cs="Arial"/>
        </w:rPr>
        <w:t>);</w:t>
      </w:r>
    </w:p>
    <w:p w:rsidR="00242A45" w:rsidRPr="00361AAC" w:rsidRDefault="00242A45" w:rsidP="00242A45">
      <w:pPr>
        <w:ind w:left="1440"/>
        <w:rPr>
          <w:rFonts w:cs="Arial"/>
        </w:rPr>
      </w:pPr>
      <w:proofErr w:type="gramStart"/>
      <w:r w:rsidRPr="00361AAC">
        <w:rPr>
          <w:rFonts w:cs="Arial"/>
        </w:rPr>
        <w:t>pitch</w:t>
      </w:r>
      <w:proofErr w:type="gramEnd"/>
      <w:r w:rsidRPr="00361AAC">
        <w:rPr>
          <w:rFonts w:cs="Arial"/>
        </w:rPr>
        <w:t xml:space="preserve"> = pitch alignment angle (</w:t>
      </w:r>
      <w:proofErr w:type="spellStart"/>
      <w:r w:rsidRPr="00361AAC">
        <w:rPr>
          <w:rFonts w:cs="Arial"/>
        </w:rPr>
        <w:t>μrad</w:t>
      </w:r>
      <w:proofErr w:type="spellEnd"/>
      <w:r w:rsidRPr="00361AAC">
        <w:rPr>
          <w:rFonts w:cs="Arial"/>
        </w:rPr>
        <w:t>)</w:t>
      </w:r>
    </w:p>
    <w:p w:rsidR="00242A45" w:rsidRPr="00361AAC" w:rsidRDefault="00242A45" w:rsidP="00242A45">
      <w:pPr>
        <w:ind w:left="1440"/>
        <w:rPr>
          <w:rFonts w:cs="Arial"/>
        </w:rPr>
      </w:pPr>
      <w:proofErr w:type="gramStart"/>
      <w:r w:rsidRPr="00361AAC">
        <w:rPr>
          <w:rFonts w:cs="Arial"/>
        </w:rPr>
        <w:t>yaw</w:t>
      </w:r>
      <w:proofErr w:type="gramEnd"/>
      <w:r w:rsidRPr="00361AAC">
        <w:rPr>
          <w:rFonts w:cs="Arial"/>
        </w:rPr>
        <w:t xml:space="preserve"> = yaw alignment angle (</w:t>
      </w:r>
      <w:proofErr w:type="spellStart"/>
      <w:r w:rsidRPr="00361AAC">
        <w:rPr>
          <w:rFonts w:cs="Arial"/>
        </w:rPr>
        <w:t>μrad</w:t>
      </w:r>
      <w:proofErr w:type="spellEnd"/>
      <w:r w:rsidRPr="00361AAC">
        <w:rPr>
          <w:rFonts w:cs="Arial"/>
        </w:rPr>
        <w:t>)</w:t>
      </w:r>
    </w:p>
    <w:p w:rsidR="00242A45" w:rsidRPr="00361AAC" w:rsidRDefault="00242A45" w:rsidP="00242A45">
      <w:pPr>
        <w:ind w:left="1440"/>
        <w:rPr>
          <w:rFonts w:cs="Arial"/>
        </w:rPr>
      </w:pPr>
      <w:r w:rsidRPr="00361AAC">
        <w:rPr>
          <w:rFonts w:cs="Arial"/>
        </w:rPr>
        <w:t>X = along-track orbit position error in meters (m)</w:t>
      </w:r>
    </w:p>
    <w:p w:rsidR="00242A45" w:rsidRPr="00361AAC" w:rsidRDefault="00242A45" w:rsidP="00242A45">
      <w:pPr>
        <w:ind w:left="1440"/>
        <w:rPr>
          <w:rFonts w:cs="Arial"/>
        </w:rPr>
      </w:pPr>
      <w:r w:rsidRPr="00361AAC">
        <w:rPr>
          <w:rFonts w:cs="Arial"/>
        </w:rPr>
        <w:t>Y = cross-track orbit position error (m)</w:t>
      </w:r>
    </w:p>
    <w:p w:rsidR="00242A45" w:rsidRPr="00361AAC" w:rsidRDefault="00242A45" w:rsidP="00242A45">
      <w:pPr>
        <w:ind w:left="1440"/>
        <w:rPr>
          <w:rFonts w:cs="Arial"/>
        </w:rPr>
      </w:pPr>
      <w:r w:rsidRPr="00361AAC">
        <w:rPr>
          <w:rFonts w:cs="Arial"/>
        </w:rPr>
        <w:t>Z = radial orbit position error (m)</w:t>
      </w:r>
    </w:p>
    <w:p w:rsidR="00242A45" w:rsidRPr="00361AAC" w:rsidRDefault="00242A45" w:rsidP="00242A45">
      <w:pPr>
        <w:ind w:left="1440"/>
        <w:rPr>
          <w:rFonts w:cs="Arial"/>
        </w:rPr>
      </w:pPr>
      <w:r w:rsidRPr="00361AAC">
        <w:rPr>
          <w:rFonts w:cs="Arial"/>
          <w:b/>
        </w:rPr>
        <w:t>x</w:t>
      </w:r>
      <w:r w:rsidRPr="00361AAC">
        <w:rPr>
          <w:rFonts w:cs="Arial"/>
        </w:rPr>
        <w:t xml:space="preserve"> = the roll-pitch-yaw 3x1 sub-vector</w:t>
      </w:r>
    </w:p>
    <w:p w:rsidR="00242A45" w:rsidRPr="00361AAC" w:rsidRDefault="00242A45" w:rsidP="00242A45">
      <w:pPr>
        <w:ind w:left="1440"/>
        <w:rPr>
          <w:rFonts w:cs="Arial"/>
        </w:rPr>
      </w:pPr>
      <w:r w:rsidRPr="00361AAC">
        <w:rPr>
          <w:rFonts w:cs="Arial"/>
          <w:b/>
        </w:rPr>
        <w:t>y</w:t>
      </w:r>
      <w:r w:rsidRPr="00361AAC">
        <w:rPr>
          <w:rFonts w:cs="Arial"/>
        </w:rPr>
        <w:t xml:space="preserve"> = the X-Y-Z 3x1 sub-vector</w:t>
      </w:r>
    </w:p>
    <w:p w:rsidR="00242A45" w:rsidRPr="00361AAC" w:rsidRDefault="00242A45" w:rsidP="00242A45">
      <w:pPr>
        <w:rPr>
          <w:rFonts w:cs="Arial"/>
          <w:color w:val="800080"/>
        </w:rPr>
      </w:pPr>
    </w:p>
    <w:p w:rsidR="00242A45" w:rsidRPr="00361AAC" w:rsidRDefault="00242A45" w:rsidP="00242A45">
      <w:pPr>
        <w:rPr>
          <w:rFonts w:cs="Arial"/>
        </w:rPr>
      </w:pPr>
      <w:r w:rsidRPr="00361AAC">
        <w:rPr>
          <w:rFonts w:cs="Arial"/>
        </w:rPr>
        <w:t xml:space="preserve">The corresponding covariance matrix is also retrieved (see the LOS Model Correction ADD </w:t>
      </w:r>
      <w:r>
        <w:rPr>
          <w:rFonts w:cs="Arial"/>
        </w:rPr>
        <w:t xml:space="preserve">(see </w:t>
      </w:r>
      <w:r>
        <w:rPr>
          <w:rFonts w:cs="Arial"/>
        </w:rPr>
        <w:fldChar w:fldCharType="begin"/>
      </w:r>
      <w:r>
        <w:rPr>
          <w:rFonts w:cs="Arial"/>
        </w:rPr>
        <w:instrText xml:space="preserve"> REF _Ref385589036 \r \h </w:instrText>
      </w:r>
      <w:r>
        <w:rPr>
          <w:rFonts w:cs="Arial"/>
        </w:rPr>
      </w:r>
      <w:r>
        <w:rPr>
          <w:rFonts w:cs="Arial"/>
        </w:rPr>
        <w:fldChar w:fldCharType="separate"/>
      </w:r>
      <w:r>
        <w:rPr>
          <w:rFonts w:cs="Arial"/>
        </w:rPr>
        <w:t>6.2.3</w:t>
      </w:r>
      <w:r>
        <w:rPr>
          <w:rFonts w:cs="Arial"/>
        </w:rPr>
        <w:fldChar w:fldCharType="end"/>
      </w:r>
      <w:r>
        <w:rPr>
          <w:rFonts w:cs="Arial"/>
        </w:rPr>
        <w:t xml:space="preserve">) </w:t>
      </w:r>
      <w:r w:rsidRPr="00361AAC">
        <w:rPr>
          <w:rFonts w:cs="Arial"/>
        </w:rPr>
        <w:t>for a description of how these characterization data are created). It has the following structure:</w:t>
      </w:r>
    </w:p>
    <w:p w:rsidR="00242A45" w:rsidRPr="00361AAC" w:rsidRDefault="00242A45" w:rsidP="00242A45">
      <w:pPr>
        <w:rPr>
          <w:rFonts w:cs="Arial"/>
        </w:rPr>
      </w:pPr>
    </w:p>
    <w:p w:rsidR="00242A45" w:rsidRPr="00361AAC" w:rsidRDefault="00242A45" w:rsidP="00242A45">
      <w:pPr>
        <w:rPr>
          <w:rFonts w:cs="Arial"/>
          <w:color w:val="800080"/>
        </w:rPr>
      </w:pPr>
      <w:r w:rsidRPr="00361AAC">
        <w:rPr>
          <w:rFonts w:cs="Arial"/>
          <w:position w:val="-104"/>
        </w:rPr>
        <w:object w:dxaOrig="7699" w:dyaOrig="2200">
          <v:shape id="_x0000_i1027" type="#_x0000_t75" style="width:385.5pt;height:108.75pt" o:ole="">
            <v:imagedata r:id="rId9" o:title=""/>
          </v:shape>
          <o:OLEObject Type="Embed" ProgID="Equation.3" ShapeID="_x0000_i1027" DrawAspect="Content" ObjectID="_1550568038" r:id="rId10"/>
        </w:object>
      </w:r>
    </w:p>
    <w:p w:rsidR="00242A45" w:rsidRPr="00361AAC" w:rsidRDefault="00242A45" w:rsidP="00242A45">
      <w:pPr>
        <w:rPr>
          <w:rFonts w:cs="Arial"/>
        </w:rPr>
      </w:pPr>
    </w:p>
    <w:p w:rsidR="00242A45" w:rsidRPr="00361AAC" w:rsidRDefault="00242A45" w:rsidP="00242A45">
      <w:pPr>
        <w:rPr>
          <w:rFonts w:cs="Arial"/>
        </w:rPr>
      </w:pPr>
      <w:r w:rsidRPr="00361AAC">
        <w:rPr>
          <w:rFonts w:cs="Arial"/>
        </w:rPr>
        <w:t>Comparing this to the A-B-C decomposition shown above, note that the "</w:t>
      </w:r>
      <w:r w:rsidRPr="00361AAC">
        <w:rPr>
          <w:rFonts w:cs="Arial"/>
          <w:b/>
        </w:rPr>
        <w:t>A</w:t>
      </w:r>
      <w:r w:rsidRPr="00361AAC">
        <w:rPr>
          <w:rFonts w:cs="Arial"/>
        </w:rPr>
        <w:t>" portion of the covariance matrix contains the attitude/attitude terms, the “B” portion of the matrix contains the attitude/ephemeris terms, and the "</w:t>
      </w:r>
      <w:r w:rsidRPr="00361AAC">
        <w:rPr>
          <w:rFonts w:cs="Arial"/>
          <w:b/>
        </w:rPr>
        <w:t>C</w:t>
      </w:r>
      <w:r w:rsidRPr="00361AAC">
        <w:rPr>
          <w:rFonts w:cs="Arial"/>
        </w:rPr>
        <w:t>" portion of the matrix contains the ephemeris/ephemeris terms.</w:t>
      </w:r>
    </w:p>
    <w:p w:rsidR="00242A45" w:rsidRPr="00361AAC" w:rsidRDefault="00242A45" w:rsidP="00242A45">
      <w:pPr>
        <w:rPr>
          <w:rFonts w:cs="Arial"/>
        </w:rPr>
      </w:pPr>
    </w:p>
    <w:p w:rsidR="00242A45" w:rsidRPr="00361AAC" w:rsidRDefault="00242A45" w:rsidP="00242A45">
      <w:pPr>
        <w:rPr>
          <w:rFonts w:cs="Arial"/>
        </w:rPr>
      </w:pPr>
      <w:r w:rsidRPr="00361AAC">
        <w:rPr>
          <w:rFonts w:cs="Arial"/>
        </w:rPr>
        <w:t>The alignment and ephemeris corrections are combined as follows:</w:t>
      </w:r>
    </w:p>
    <w:p w:rsidR="00242A45" w:rsidRPr="00361AAC" w:rsidRDefault="00242A45" w:rsidP="00242A45">
      <w:pPr>
        <w:rPr>
          <w:rFonts w:cs="Arial"/>
        </w:rPr>
      </w:pPr>
    </w:p>
    <w:p w:rsidR="00242A45" w:rsidRPr="00361AAC" w:rsidRDefault="00242A45" w:rsidP="00242A45">
      <w:pPr>
        <w:ind w:left="360"/>
        <w:rPr>
          <w:rFonts w:cs="Arial"/>
        </w:rPr>
      </w:pPr>
      <w:proofErr w:type="gramStart"/>
      <w:r w:rsidRPr="00361AAC">
        <w:rPr>
          <w:rFonts w:cs="Arial"/>
          <w:b/>
        </w:rPr>
        <w:t>x</w:t>
      </w:r>
      <w:proofErr w:type="gramEnd"/>
      <w:r w:rsidRPr="00361AAC">
        <w:rPr>
          <w:rFonts w:cs="Arial"/>
        </w:rPr>
        <w:t xml:space="preserve">' = </w:t>
      </w:r>
      <w:r w:rsidRPr="00361AAC">
        <w:rPr>
          <w:rFonts w:cs="Arial"/>
          <w:b/>
        </w:rPr>
        <w:t>x</w:t>
      </w:r>
      <w:r w:rsidRPr="00361AAC">
        <w:rPr>
          <w:rFonts w:cs="Arial"/>
        </w:rPr>
        <w:t xml:space="preserve"> - </w:t>
      </w:r>
      <w:r w:rsidRPr="00361AAC">
        <w:rPr>
          <w:rFonts w:cs="Arial"/>
          <w:b/>
        </w:rPr>
        <w:t>BC</w:t>
      </w:r>
      <w:r w:rsidRPr="00361AAC">
        <w:rPr>
          <w:rFonts w:cs="Arial"/>
          <w:b/>
          <w:vertAlign w:val="superscript"/>
        </w:rPr>
        <w:t>-1</w:t>
      </w:r>
      <w:r w:rsidRPr="00361AAC">
        <w:rPr>
          <w:rFonts w:cs="Arial"/>
          <w:b/>
        </w:rPr>
        <w:t>y</w:t>
      </w:r>
    </w:p>
    <w:p w:rsidR="00242A45" w:rsidRPr="00361AAC" w:rsidRDefault="00242A45" w:rsidP="00242A45">
      <w:pPr>
        <w:rPr>
          <w:rFonts w:cs="Arial"/>
        </w:rPr>
      </w:pPr>
    </w:p>
    <w:p w:rsidR="00242A45" w:rsidRPr="00361AAC" w:rsidRDefault="00242A45" w:rsidP="00242A45">
      <w:pPr>
        <w:ind w:left="360"/>
        <w:rPr>
          <w:rFonts w:cs="Arial"/>
        </w:rPr>
      </w:pPr>
      <w:proofErr w:type="gramStart"/>
      <w:r w:rsidRPr="00361AAC">
        <w:rPr>
          <w:rFonts w:cs="Arial"/>
        </w:rPr>
        <w:t>where</w:t>
      </w:r>
      <w:proofErr w:type="gramEnd"/>
      <w:r w:rsidRPr="00361AAC">
        <w:rPr>
          <w:rFonts w:cs="Arial"/>
        </w:rPr>
        <w:t>:</w:t>
      </w:r>
      <w:r w:rsidRPr="00361AAC">
        <w:rPr>
          <w:rFonts w:cs="Arial"/>
        </w:rPr>
        <w:tab/>
      </w:r>
      <w:r w:rsidRPr="00361AAC">
        <w:rPr>
          <w:rFonts w:cs="Arial"/>
          <w:b/>
        </w:rPr>
        <w:t>x</w:t>
      </w:r>
      <w:r w:rsidRPr="00361AAC">
        <w:rPr>
          <w:rFonts w:cs="Arial"/>
        </w:rPr>
        <w:t>' = the consolidated along- and across-track alignment vector</w:t>
      </w:r>
    </w:p>
    <w:p w:rsidR="00242A45" w:rsidRPr="00361AAC" w:rsidRDefault="00242A45" w:rsidP="00242A45">
      <w:pPr>
        <w:ind w:left="360"/>
        <w:rPr>
          <w:rFonts w:cs="Arial"/>
        </w:rPr>
      </w:pPr>
      <w:r w:rsidRPr="00361AAC">
        <w:rPr>
          <w:rFonts w:cs="Arial"/>
        </w:rPr>
        <w:tab/>
      </w:r>
      <w:r w:rsidRPr="00361AAC">
        <w:rPr>
          <w:rFonts w:cs="Arial"/>
        </w:rPr>
        <w:tab/>
      </w:r>
      <w:r w:rsidRPr="00361AAC">
        <w:rPr>
          <w:rFonts w:cs="Arial"/>
          <w:b/>
        </w:rPr>
        <w:t xml:space="preserve">x </w:t>
      </w:r>
      <w:r w:rsidRPr="00361AAC">
        <w:rPr>
          <w:rFonts w:cs="Arial"/>
        </w:rPr>
        <w:t>= the input alignment corrections</w:t>
      </w:r>
    </w:p>
    <w:p w:rsidR="00242A45" w:rsidRPr="00361AAC" w:rsidRDefault="00242A45" w:rsidP="00242A45">
      <w:pPr>
        <w:ind w:left="360"/>
        <w:rPr>
          <w:rFonts w:cs="Arial"/>
        </w:rPr>
      </w:pPr>
      <w:r w:rsidRPr="00361AAC">
        <w:rPr>
          <w:rFonts w:cs="Arial"/>
        </w:rPr>
        <w:tab/>
      </w:r>
      <w:r w:rsidRPr="00361AAC">
        <w:rPr>
          <w:rFonts w:cs="Arial"/>
        </w:rPr>
        <w:tab/>
      </w:r>
      <w:r w:rsidRPr="00361AAC">
        <w:rPr>
          <w:rFonts w:cs="Arial"/>
          <w:b/>
        </w:rPr>
        <w:t>y</w:t>
      </w:r>
      <w:r w:rsidRPr="00361AAC">
        <w:rPr>
          <w:rFonts w:cs="Arial"/>
        </w:rPr>
        <w:t xml:space="preserve"> = the input ephemeris corrections</w:t>
      </w:r>
    </w:p>
    <w:p w:rsidR="00242A45" w:rsidRPr="00361AAC" w:rsidRDefault="00242A45" w:rsidP="00242A45">
      <w:pPr>
        <w:ind w:left="360"/>
        <w:rPr>
          <w:rFonts w:cs="Arial"/>
        </w:rPr>
      </w:pPr>
      <w:r w:rsidRPr="00361AAC">
        <w:rPr>
          <w:rFonts w:cs="Arial"/>
        </w:rPr>
        <w:tab/>
      </w:r>
      <w:r w:rsidRPr="00361AAC">
        <w:rPr>
          <w:rFonts w:cs="Arial"/>
        </w:rPr>
        <w:tab/>
      </w:r>
      <w:r w:rsidRPr="00361AAC">
        <w:rPr>
          <w:rFonts w:cs="Arial"/>
          <w:b/>
        </w:rPr>
        <w:t>B</w:t>
      </w:r>
      <w:r w:rsidRPr="00361AAC">
        <w:rPr>
          <w:rFonts w:cs="Arial"/>
        </w:rPr>
        <w:t xml:space="preserve"> and </w:t>
      </w:r>
      <w:r w:rsidRPr="00361AAC">
        <w:rPr>
          <w:rFonts w:cs="Arial"/>
          <w:b/>
        </w:rPr>
        <w:t xml:space="preserve">C </w:t>
      </w:r>
      <w:r w:rsidRPr="00361AAC">
        <w:rPr>
          <w:rFonts w:cs="Arial"/>
        </w:rPr>
        <w:t>are the 3x3 covariance sub-matrices defined above.</w:t>
      </w:r>
    </w:p>
    <w:p w:rsidR="00242A45" w:rsidRPr="00361AAC" w:rsidRDefault="00242A45" w:rsidP="00242A45">
      <w:pPr>
        <w:rPr>
          <w:rFonts w:cs="Arial"/>
        </w:rPr>
      </w:pPr>
    </w:p>
    <w:p w:rsidR="00242A45" w:rsidRPr="00361AAC" w:rsidRDefault="00242A45" w:rsidP="00242A45">
      <w:pPr>
        <w:rPr>
          <w:rFonts w:cs="Arial"/>
        </w:rPr>
      </w:pPr>
      <w:r w:rsidRPr="00361AAC">
        <w:rPr>
          <w:rFonts w:cs="Arial"/>
        </w:rPr>
        <w:t>Thus, the six LOS model correction measurements retrieved for each scene are reduced to three equivalent alignment angle observations for each scene. Consolidating the results for each scene in this manner yields a sequence of alignment angle observations:</w:t>
      </w:r>
    </w:p>
    <w:p w:rsidR="00242A45" w:rsidRPr="00361AAC" w:rsidRDefault="00242A45" w:rsidP="00242A45">
      <w:pPr>
        <w:rPr>
          <w:rFonts w:cs="Arial"/>
        </w:rPr>
      </w:pPr>
    </w:p>
    <w:p w:rsidR="00242A45" w:rsidRPr="00361AAC" w:rsidRDefault="00242A45" w:rsidP="00242A45">
      <w:pPr>
        <w:ind w:left="360"/>
        <w:rPr>
          <w:rFonts w:cs="Arial"/>
        </w:rPr>
      </w:pPr>
      <w:proofErr w:type="spellStart"/>
      <w:proofErr w:type="gramStart"/>
      <w:r w:rsidRPr="00361AAC">
        <w:rPr>
          <w:rFonts w:cs="Arial"/>
          <w:b/>
        </w:rPr>
        <w:t>x'</w:t>
      </w:r>
      <w:r w:rsidRPr="00361AAC">
        <w:rPr>
          <w:rFonts w:cs="Arial"/>
          <w:b/>
          <w:vertAlign w:val="subscript"/>
        </w:rPr>
        <w:t>j</w:t>
      </w:r>
      <w:proofErr w:type="spellEnd"/>
      <w:r w:rsidRPr="00361AAC">
        <w:rPr>
          <w:rFonts w:cs="Arial"/>
        </w:rPr>
        <w:t xml:space="preserve">  where</w:t>
      </w:r>
      <w:proofErr w:type="gramEnd"/>
      <w:r w:rsidRPr="00361AAC">
        <w:rPr>
          <w:rFonts w:cs="Arial"/>
        </w:rPr>
        <w:t>:  j = 1 to N with N being the number of scenes retrieved.</w:t>
      </w:r>
    </w:p>
    <w:p w:rsidR="00242A45" w:rsidRPr="00361AAC" w:rsidRDefault="00242A45" w:rsidP="00242A45">
      <w:pPr>
        <w:rPr>
          <w:rFonts w:cs="Arial"/>
        </w:rPr>
      </w:pPr>
    </w:p>
    <w:p w:rsidR="00242A45" w:rsidRPr="00361AAC" w:rsidRDefault="00242A45" w:rsidP="00242A45">
      <w:pPr>
        <w:rPr>
          <w:rFonts w:cs="Arial"/>
        </w:rPr>
      </w:pPr>
      <w:r w:rsidRPr="00361AAC">
        <w:rPr>
          <w:rFonts w:cs="Arial"/>
        </w:rPr>
        <w:t xml:space="preserve">Each scene observation is also assigned a (scalar) weight, </w:t>
      </w:r>
      <w:proofErr w:type="spellStart"/>
      <w:r w:rsidRPr="00361AAC">
        <w:rPr>
          <w:rFonts w:cs="Arial"/>
        </w:rPr>
        <w:t>w</w:t>
      </w:r>
      <w:r w:rsidRPr="00361AAC">
        <w:rPr>
          <w:rFonts w:cs="Arial"/>
          <w:vertAlign w:val="subscript"/>
        </w:rPr>
        <w:t>j</w:t>
      </w:r>
      <w:proofErr w:type="spellEnd"/>
      <w:r w:rsidRPr="00361AAC">
        <w:rPr>
          <w:rFonts w:cs="Arial"/>
        </w:rPr>
        <w:t>, based upon its control source. The DOQ and GLS weights are editable by the user, and are initially populated with default values (e.g., 50% for DOQ scenes and 50% for GLS scenes). Note that these weights are only relevant if both GLS and DOQ controlled scenes are used at the same time. The logic that enables the user to edit the weights should ensure that only numbers between 0 and 100% are allowed.</w:t>
      </w:r>
    </w:p>
    <w:p w:rsidR="00242A45" w:rsidRPr="00361AAC" w:rsidRDefault="00242A45" w:rsidP="00242A45">
      <w:pPr>
        <w:rPr>
          <w:rFonts w:cs="Arial"/>
        </w:rPr>
      </w:pPr>
    </w:p>
    <w:p w:rsidR="00242A45" w:rsidRPr="00361AAC" w:rsidRDefault="00242A45" w:rsidP="00242A45">
      <w:pPr>
        <w:rPr>
          <w:rFonts w:cs="Arial"/>
        </w:rPr>
      </w:pPr>
      <w:r w:rsidRPr="00361AAC">
        <w:rPr>
          <w:rFonts w:cs="Arial"/>
        </w:rPr>
        <w:t>The new alignment estimate is the weighted average of these observations:</w:t>
      </w:r>
    </w:p>
    <w:p w:rsidR="00242A45" w:rsidRPr="00361AAC" w:rsidRDefault="00242A45" w:rsidP="00242A45">
      <w:pPr>
        <w:rPr>
          <w:rFonts w:cs="Arial"/>
        </w:rPr>
      </w:pPr>
    </w:p>
    <w:p w:rsidR="00242A45" w:rsidRPr="00361AAC" w:rsidRDefault="00242A45" w:rsidP="00242A45">
      <w:pPr>
        <w:ind w:left="360"/>
        <w:rPr>
          <w:rFonts w:cs="Arial"/>
        </w:rPr>
      </w:pPr>
      <w:r w:rsidRPr="00361AAC">
        <w:rPr>
          <w:rFonts w:cs="Arial"/>
          <w:position w:val="-62"/>
        </w:rPr>
        <w:object w:dxaOrig="1939" w:dyaOrig="1359">
          <v:shape id="_x0000_i1028" type="#_x0000_t75" style="width:98.25pt;height:66.75pt" o:ole="">
            <v:imagedata r:id="rId11" o:title=""/>
          </v:shape>
          <o:OLEObject Type="Embed" ProgID="Equation.3" ShapeID="_x0000_i1028" DrawAspect="Content" ObjectID="_1550568039" r:id="rId12"/>
        </w:object>
      </w:r>
    </w:p>
    <w:p w:rsidR="00242A45" w:rsidRPr="00361AAC" w:rsidRDefault="00242A45" w:rsidP="00242A45">
      <w:pPr>
        <w:rPr>
          <w:rFonts w:cs="Arial"/>
        </w:rPr>
      </w:pPr>
    </w:p>
    <w:p w:rsidR="00242A45" w:rsidRPr="00361AAC" w:rsidRDefault="00242A45" w:rsidP="00242A45">
      <w:pPr>
        <w:rPr>
          <w:rFonts w:cs="Arial"/>
        </w:rPr>
      </w:pPr>
      <w:r w:rsidRPr="00361AAC">
        <w:rPr>
          <w:rFonts w:cs="Arial"/>
        </w:rPr>
        <w:t>Compute the RMS residuals:</w:t>
      </w:r>
    </w:p>
    <w:p w:rsidR="00242A45" w:rsidRPr="00361AAC" w:rsidRDefault="00242A45" w:rsidP="00242A45">
      <w:pPr>
        <w:ind w:left="360"/>
        <w:rPr>
          <w:rFonts w:cs="Arial"/>
        </w:rPr>
      </w:pPr>
    </w:p>
    <w:p w:rsidR="00242A45" w:rsidRPr="00361AAC" w:rsidRDefault="00242A45" w:rsidP="00242A45">
      <w:pPr>
        <w:ind w:left="360"/>
        <w:rPr>
          <w:rFonts w:cs="Arial"/>
        </w:rPr>
      </w:pPr>
      <w:r w:rsidRPr="00361AAC">
        <w:rPr>
          <w:rFonts w:cs="Arial"/>
          <w:position w:val="-32"/>
        </w:rPr>
        <w:object w:dxaOrig="2760" w:dyaOrig="780">
          <v:shape id="_x0000_i1029" type="#_x0000_t75" style="width:138.75pt;height:41.25pt" o:ole="">
            <v:imagedata r:id="rId13" o:title=""/>
          </v:shape>
          <o:OLEObject Type="Embed" ProgID="Equation.3" ShapeID="_x0000_i1029" DrawAspect="Content" ObjectID="_1550568040" r:id="rId14"/>
        </w:object>
      </w:r>
    </w:p>
    <w:p w:rsidR="00242A45" w:rsidRPr="00361AAC" w:rsidRDefault="00242A45" w:rsidP="00242A45">
      <w:pPr>
        <w:ind w:left="360"/>
        <w:rPr>
          <w:rFonts w:cs="Arial"/>
        </w:rPr>
      </w:pPr>
      <w:r w:rsidRPr="00361AAC">
        <w:rPr>
          <w:rFonts w:cs="Arial"/>
          <w:position w:val="-32"/>
        </w:rPr>
        <w:object w:dxaOrig="2960" w:dyaOrig="780">
          <v:shape id="_x0000_i1030" type="#_x0000_t75" style="width:149.25pt;height:41.25pt" o:ole="">
            <v:imagedata r:id="rId15" o:title=""/>
          </v:shape>
          <o:OLEObject Type="Embed" ProgID="Equation.3" ShapeID="_x0000_i1030" DrawAspect="Content" ObjectID="_1550568041" r:id="rId16"/>
        </w:object>
      </w:r>
    </w:p>
    <w:p w:rsidR="00242A45" w:rsidRPr="00361AAC" w:rsidRDefault="00242A45" w:rsidP="00242A45">
      <w:pPr>
        <w:ind w:left="360"/>
        <w:rPr>
          <w:rFonts w:cs="Arial"/>
        </w:rPr>
      </w:pPr>
      <w:r w:rsidRPr="00361AAC">
        <w:rPr>
          <w:rFonts w:cs="Arial"/>
          <w:position w:val="-32"/>
        </w:rPr>
        <w:object w:dxaOrig="2840" w:dyaOrig="780">
          <v:shape id="_x0000_i1031" type="#_x0000_t75" style="width:2in;height:41.25pt" o:ole="">
            <v:imagedata r:id="rId17" o:title=""/>
          </v:shape>
          <o:OLEObject Type="Embed" ProgID="Equation.3" ShapeID="_x0000_i1031" DrawAspect="Content" ObjectID="_1550568042" r:id="rId18"/>
        </w:object>
      </w:r>
    </w:p>
    <w:p w:rsidR="00242A45" w:rsidRPr="00361AAC" w:rsidRDefault="00242A45" w:rsidP="00242A45">
      <w:pPr>
        <w:rPr>
          <w:rFonts w:cs="Arial"/>
        </w:rPr>
      </w:pPr>
    </w:p>
    <w:p w:rsidR="00242A45" w:rsidRPr="00361AAC" w:rsidRDefault="00242A45" w:rsidP="00242A45">
      <w:pPr>
        <w:rPr>
          <w:rFonts w:cs="Arial"/>
        </w:rPr>
      </w:pPr>
    </w:p>
    <w:p w:rsidR="00242A45" w:rsidRPr="00361AAC" w:rsidRDefault="00242A45" w:rsidP="00242A45">
      <w:pPr>
        <w:rPr>
          <w:rFonts w:cs="Arial"/>
        </w:rPr>
      </w:pPr>
      <w:r w:rsidRPr="00361AAC">
        <w:rPr>
          <w:rFonts w:cs="Arial"/>
        </w:rPr>
        <w:t>The corresponding orientation matrix is:</w:t>
      </w:r>
    </w:p>
    <w:p w:rsidR="00242A45" w:rsidRPr="00361AAC" w:rsidRDefault="00242A45" w:rsidP="00242A45">
      <w:pPr>
        <w:rPr>
          <w:rFonts w:cs="Arial"/>
        </w:rPr>
      </w:pPr>
      <w:r w:rsidRPr="00361AAC">
        <w:rPr>
          <w:rFonts w:cs="Arial"/>
          <w:position w:val="-70"/>
        </w:rPr>
        <w:object w:dxaOrig="9639" w:dyaOrig="1520">
          <v:shape id="_x0000_i1032" type="#_x0000_t75" style="width:483.75pt;height:77.25pt" o:ole="">
            <v:imagedata r:id="rId19" o:title=""/>
          </v:shape>
          <o:OLEObject Type="Embed" ProgID="Equation.3" ShapeID="_x0000_i1032" DrawAspect="Content" ObjectID="_1550568043" r:id="rId20"/>
        </w:object>
      </w:r>
    </w:p>
    <w:p w:rsidR="00242A45" w:rsidRPr="00361AAC" w:rsidRDefault="00242A45" w:rsidP="00242A45">
      <w:pPr>
        <w:rPr>
          <w:rFonts w:cs="Arial"/>
        </w:rPr>
      </w:pPr>
      <w:r w:rsidRPr="00361AAC">
        <w:rPr>
          <w:rFonts w:cs="Arial"/>
        </w:rPr>
        <w:t xml:space="preserve">Take the transpose of the </w:t>
      </w:r>
      <w:r w:rsidRPr="00361AAC">
        <w:rPr>
          <w:rFonts w:cs="Arial"/>
          <w:b/>
        </w:rPr>
        <w:t>M</w:t>
      </w:r>
      <w:r w:rsidRPr="00361AAC">
        <w:rPr>
          <w:rFonts w:cs="Arial"/>
          <w:vertAlign w:val="subscript"/>
        </w:rPr>
        <w:t>OLI2ACS</w:t>
      </w:r>
      <w:r w:rsidRPr="00361AAC">
        <w:rPr>
          <w:rFonts w:cs="Arial"/>
        </w:rPr>
        <w:t xml:space="preserve"> matrix to compute the ACS to </w:t>
      </w:r>
      <w:r>
        <w:rPr>
          <w:rFonts w:cs="Arial"/>
        </w:rPr>
        <w:t>OLI</w:t>
      </w:r>
      <w:r w:rsidRPr="00361AAC">
        <w:rPr>
          <w:rFonts w:cs="Arial"/>
        </w:rPr>
        <w:t xml:space="preserve"> alignment matrix used in the CPF, </w:t>
      </w:r>
      <w:r w:rsidRPr="00361AAC">
        <w:rPr>
          <w:rFonts w:cs="Arial"/>
          <w:b/>
        </w:rPr>
        <w:t>M</w:t>
      </w:r>
      <w:r w:rsidRPr="00361AAC">
        <w:rPr>
          <w:rFonts w:cs="Arial"/>
          <w:vertAlign w:val="subscript"/>
        </w:rPr>
        <w:t>ACS2OLI</w:t>
      </w:r>
      <w:r w:rsidRPr="00361AAC">
        <w:rPr>
          <w:rFonts w:cs="Arial"/>
        </w:rPr>
        <w:t>.</w:t>
      </w:r>
    </w:p>
    <w:p w:rsidR="00242A45" w:rsidRPr="00361AAC" w:rsidRDefault="00242A45" w:rsidP="00242A45">
      <w:pPr>
        <w:pStyle w:val="Heading5"/>
        <w:rPr>
          <w:rFonts w:cs="Arial"/>
        </w:rPr>
      </w:pPr>
      <w:r w:rsidRPr="00361AAC">
        <w:rPr>
          <w:rFonts w:cs="Arial"/>
        </w:rPr>
        <w:t>Step 4:  Review the Results</w:t>
      </w:r>
    </w:p>
    <w:p w:rsidR="00242A45" w:rsidRPr="00361AAC" w:rsidRDefault="00242A45" w:rsidP="00242A45">
      <w:pPr>
        <w:rPr>
          <w:rFonts w:cs="Arial"/>
        </w:rPr>
      </w:pPr>
      <w:r w:rsidRPr="00361AAC">
        <w:rPr>
          <w:rFonts w:cs="Arial"/>
        </w:rPr>
        <w:t>The user is presented with a scrollable table of the individual scene results as well as the summary roll, pitch, and yaw alignment values (</w:t>
      </w:r>
      <w:r w:rsidRPr="00361AAC">
        <w:rPr>
          <w:rFonts w:ascii="Symbol" w:hAnsi="Symbol" w:cs="Arial"/>
        </w:rPr>
        <w:t></w:t>
      </w:r>
      <w:r w:rsidRPr="00361AAC">
        <w:rPr>
          <w:rFonts w:cs="Arial"/>
          <w:vertAlign w:val="subscript"/>
        </w:rPr>
        <w:t>r</w:t>
      </w:r>
      <w:r w:rsidRPr="00361AAC">
        <w:rPr>
          <w:rFonts w:cs="Arial"/>
        </w:rPr>
        <w:t xml:space="preserve">, </w:t>
      </w:r>
      <w:r w:rsidRPr="00361AAC">
        <w:rPr>
          <w:rFonts w:ascii="Symbol" w:hAnsi="Symbol" w:cs="Arial"/>
        </w:rPr>
        <w:t></w:t>
      </w:r>
      <w:r w:rsidRPr="00361AAC">
        <w:rPr>
          <w:rFonts w:cs="Arial"/>
          <w:vertAlign w:val="subscript"/>
        </w:rPr>
        <w:t>p</w:t>
      </w:r>
      <w:r w:rsidRPr="00361AAC">
        <w:rPr>
          <w:rFonts w:cs="Arial"/>
        </w:rPr>
        <w:t xml:space="preserve">, and </w:t>
      </w:r>
      <w:r w:rsidRPr="00361AAC">
        <w:rPr>
          <w:rFonts w:ascii="Symbol" w:hAnsi="Symbol" w:cs="Arial"/>
        </w:rPr>
        <w:t></w:t>
      </w:r>
      <w:r w:rsidRPr="00361AAC">
        <w:rPr>
          <w:rFonts w:cs="Arial"/>
          <w:vertAlign w:val="subscript"/>
        </w:rPr>
        <w:t>y</w:t>
      </w:r>
      <w:r w:rsidRPr="00361AAC">
        <w:rPr>
          <w:rFonts w:cs="Arial"/>
        </w:rPr>
        <w:t>) and the roll-pitch-yaw RMS residuals. The scene results table's columns include, in addition to the fields identified in step 2 above, the weight value, and the consolidated roll'-pitch'-yaw' values computed in step 3. The Landsat 7 Bumper Mode User Interface (BUI) is a good model for this display.</w:t>
      </w:r>
    </w:p>
    <w:p w:rsidR="00242A45" w:rsidRPr="00361AAC" w:rsidRDefault="00242A45" w:rsidP="00242A45">
      <w:pPr>
        <w:rPr>
          <w:rFonts w:cs="Arial"/>
        </w:rPr>
      </w:pPr>
    </w:p>
    <w:p w:rsidR="00242A45" w:rsidRPr="00361AAC" w:rsidRDefault="00242A45" w:rsidP="00242A45">
      <w:pPr>
        <w:rPr>
          <w:rFonts w:cs="Arial"/>
        </w:rPr>
      </w:pPr>
      <w:r w:rsidRPr="00361AAC">
        <w:rPr>
          <w:rFonts w:cs="Arial"/>
        </w:rPr>
        <w:t xml:space="preserve">Each row in the table includes a check box or button (e.g., the BUI "Select" column) that the user can select to remove that scene/row from the alignment calculation. The user may choose to exclude scenes, based on the off-nadir angle or RMS GCP fit metrics, for example. </w:t>
      </w:r>
      <w:r>
        <w:rPr>
          <w:rFonts w:cs="Arial"/>
        </w:rPr>
        <w:t>T</w:t>
      </w:r>
      <w:r w:rsidRPr="00361AAC">
        <w:rPr>
          <w:rFonts w:cs="Arial"/>
        </w:rPr>
        <w:t xml:space="preserve">he user can </w:t>
      </w:r>
      <w:r>
        <w:rPr>
          <w:rFonts w:cs="Arial"/>
        </w:rPr>
        <w:t xml:space="preserve">also </w:t>
      </w:r>
      <w:r w:rsidRPr="00361AAC">
        <w:rPr>
          <w:rFonts w:cs="Arial"/>
        </w:rPr>
        <w:t xml:space="preserve">press </w:t>
      </w:r>
      <w:r>
        <w:rPr>
          <w:rFonts w:cs="Arial"/>
        </w:rPr>
        <w:t xml:space="preserve">a button </w:t>
      </w:r>
      <w:r w:rsidRPr="00361AAC">
        <w:rPr>
          <w:rFonts w:cs="Arial"/>
        </w:rPr>
        <w:t xml:space="preserve">to recalculate the average alignment based on the current selection of rows. The user should be able to adjust the selected scene list and </w:t>
      </w:r>
      <w:proofErr w:type="spellStart"/>
      <w:r w:rsidRPr="00361AAC">
        <w:rPr>
          <w:rFonts w:cs="Arial"/>
        </w:rPr>
        <w:t>recompute</w:t>
      </w:r>
      <w:proofErr w:type="spellEnd"/>
      <w:r w:rsidRPr="00361AAC">
        <w:rPr>
          <w:rFonts w:cs="Arial"/>
        </w:rPr>
        <w:t xml:space="preserve"> the average alignment as many times as desired.</w:t>
      </w:r>
    </w:p>
    <w:p w:rsidR="00242A45" w:rsidRPr="00361AAC" w:rsidRDefault="00242A45" w:rsidP="00242A45">
      <w:pPr>
        <w:rPr>
          <w:rFonts w:cs="Arial"/>
        </w:rPr>
      </w:pPr>
    </w:p>
    <w:p w:rsidR="00242A45" w:rsidRPr="00361AAC" w:rsidRDefault="00242A45" w:rsidP="00242A45">
      <w:pPr>
        <w:rPr>
          <w:rFonts w:cs="Arial"/>
        </w:rPr>
      </w:pPr>
      <w:r w:rsidRPr="00361AAC">
        <w:rPr>
          <w:rFonts w:cs="Arial"/>
        </w:rPr>
        <w:t>A capability to plot each alignment angle is desirable but not required (see note #1). If provided it should allow the user to select which axis (roll, pitch, or yaw) to plot and then plot the corresponding consolidated angles for each selected scene on the Y axis with scene acquisition date on the X axis. It should also show the mean alignment value for that axis as a solid horizontal line or other easily identifiable symbol.</w:t>
      </w:r>
    </w:p>
    <w:p w:rsidR="00242A45" w:rsidRPr="00361AAC" w:rsidRDefault="00242A45" w:rsidP="00242A45">
      <w:pPr>
        <w:rPr>
          <w:rFonts w:cs="Arial"/>
        </w:rPr>
      </w:pPr>
    </w:p>
    <w:p w:rsidR="00242A45" w:rsidRPr="00361AAC" w:rsidRDefault="00242A45" w:rsidP="00242A45">
      <w:pPr>
        <w:rPr>
          <w:rFonts w:cs="Arial"/>
        </w:rPr>
      </w:pPr>
      <w:r w:rsidRPr="00361AAC">
        <w:rPr>
          <w:rFonts w:cs="Arial"/>
        </w:rPr>
        <w:t>Once the user is satisfied with the alignment solution, or is ready to give up, he or she presses either the "Accept" button or the "Quit" button. The "Accept" button advances the process to step 5. The "Quit" button terminates the algorithm.</w:t>
      </w:r>
    </w:p>
    <w:p w:rsidR="00242A45" w:rsidRPr="00361AAC" w:rsidRDefault="00242A45" w:rsidP="00242A45">
      <w:pPr>
        <w:pStyle w:val="Heading5"/>
        <w:rPr>
          <w:rFonts w:cs="Arial"/>
        </w:rPr>
      </w:pPr>
      <w:r w:rsidRPr="00361AAC">
        <w:rPr>
          <w:rFonts w:cs="Arial"/>
        </w:rPr>
        <w:t>Step 5:  Generate the Output</w:t>
      </w:r>
    </w:p>
    <w:p w:rsidR="00242A45" w:rsidRPr="00361AAC" w:rsidRDefault="00242A45" w:rsidP="00242A45">
      <w:pPr>
        <w:rPr>
          <w:rFonts w:cs="Arial"/>
        </w:rPr>
      </w:pPr>
      <w:r w:rsidRPr="00361AAC">
        <w:rPr>
          <w:rFonts w:cs="Arial"/>
        </w:rPr>
        <w:t>The sensor alignment calibration algorithm creates either two or three outputs depending upon the setting of the "Alignment Trending Flag.” In all cases, a report file is generated using the input file name specified by the user, and an ODL file fragment is written out containing the ATTITUDE_PARAMETERS CPF group including the newly calculated ACS-to-</w:t>
      </w:r>
      <w:r>
        <w:rPr>
          <w:rFonts w:cs="Arial"/>
        </w:rPr>
        <w:t>OLI</w:t>
      </w:r>
      <w:r w:rsidRPr="00361AAC">
        <w:rPr>
          <w:rFonts w:cs="Arial"/>
        </w:rPr>
        <w:t xml:space="preserve"> rotation matrix. Characterization database output is only created if the alignment trending flag is set to "Yes.” The user input effective date ranges for the output calibration parameters (the ACS-to-</w:t>
      </w:r>
      <w:r>
        <w:rPr>
          <w:rFonts w:cs="Arial"/>
        </w:rPr>
        <w:t>OLI</w:t>
      </w:r>
      <w:r w:rsidRPr="00361AAC">
        <w:rPr>
          <w:rFonts w:cs="Arial"/>
        </w:rPr>
        <w:t xml:space="preserve"> sensor alignment matrix) are embedded in the automatically generated file name used for the output ODL CPF fragment. The calibration parameter effective date range need not match the original query date range as it is often desirable to include extra data from outside the calibration time window to ensure continuity in the calibration parameters from time to time period. </w:t>
      </w:r>
    </w:p>
    <w:p w:rsidR="00242A45" w:rsidRPr="00361AAC" w:rsidRDefault="00242A45" w:rsidP="00242A45">
      <w:pPr>
        <w:rPr>
          <w:rFonts w:cs="Arial"/>
        </w:rPr>
      </w:pPr>
    </w:p>
    <w:p w:rsidR="00242A45" w:rsidRPr="00361AAC" w:rsidRDefault="00242A45" w:rsidP="00242A45">
      <w:pPr>
        <w:rPr>
          <w:rFonts w:cs="Arial"/>
        </w:rPr>
      </w:pPr>
      <w:r w:rsidRPr="00361AAC">
        <w:rPr>
          <w:rFonts w:cs="Arial"/>
        </w:rPr>
        <w:t xml:space="preserve">Once the solution is accepted by the user a report file is generated containing the items shown in </w:t>
      </w:r>
      <w:r w:rsidRPr="00361AAC">
        <w:rPr>
          <w:rFonts w:cs="Arial"/>
        </w:rPr>
        <w:fldChar w:fldCharType="begin"/>
      </w:r>
      <w:r w:rsidRPr="00361AAC">
        <w:rPr>
          <w:rFonts w:cs="Arial"/>
        </w:rPr>
        <w:instrText xml:space="preserve"> REF _Ref385499096 \h </w:instrText>
      </w:r>
      <w:r w:rsidRPr="00361AAC">
        <w:rPr>
          <w:rFonts w:cs="Arial"/>
        </w:rPr>
      </w:r>
      <w:r w:rsidRPr="00361AAC">
        <w:rPr>
          <w:rFonts w:cs="Arial"/>
        </w:rPr>
        <w:fldChar w:fldCharType="separate"/>
      </w:r>
      <w:r w:rsidRPr="00361AAC">
        <w:rPr>
          <w:rFonts w:cs="Arial"/>
        </w:rPr>
        <w:t xml:space="preserve">Table </w:t>
      </w:r>
      <w:r>
        <w:rPr>
          <w:rFonts w:cs="Arial"/>
          <w:noProof/>
        </w:rPr>
        <w:t>6</w:t>
      </w:r>
      <w:r w:rsidRPr="00361AAC">
        <w:rPr>
          <w:rFonts w:cs="Arial"/>
        </w:rPr>
        <w:noBreakHyphen/>
      </w:r>
      <w:r>
        <w:rPr>
          <w:rFonts w:cs="Arial"/>
          <w:noProof/>
        </w:rPr>
        <w:t>26</w:t>
      </w:r>
      <w:r w:rsidRPr="00361AAC">
        <w:rPr>
          <w:rFonts w:cs="Arial"/>
        </w:rPr>
        <w:fldChar w:fldCharType="end"/>
      </w:r>
      <w:r w:rsidRPr="00361AAC">
        <w:rPr>
          <w:rFonts w:cs="Arial"/>
        </w:rPr>
        <w:t xml:space="preserve">. Note that the first 11 items in </w:t>
      </w:r>
      <w:r w:rsidRPr="00361AAC">
        <w:rPr>
          <w:rFonts w:cs="Arial"/>
        </w:rPr>
        <w:fldChar w:fldCharType="begin"/>
      </w:r>
      <w:r w:rsidRPr="00361AAC">
        <w:rPr>
          <w:rFonts w:cs="Arial"/>
        </w:rPr>
        <w:instrText xml:space="preserve"> REF _Ref385499096 \h </w:instrText>
      </w:r>
      <w:r w:rsidRPr="00361AAC">
        <w:rPr>
          <w:rFonts w:cs="Arial"/>
        </w:rPr>
      </w:r>
      <w:r w:rsidRPr="00361AAC">
        <w:rPr>
          <w:rFonts w:cs="Arial"/>
        </w:rPr>
        <w:fldChar w:fldCharType="separate"/>
      </w:r>
      <w:r w:rsidRPr="00361AAC">
        <w:rPr>
          <w:rFonts w:cs="Arial"/>
        </w:rPr>
        <w:t xml:space="preserve">Table </w:t>
      </w:r>
      <w:r>
        <w:rPr>
          <w:rFonts w:cs="Arial"/>
          <w:noProof/>
        </w:rPr>
        <w:t>6</w:t>
      </w:r>
      <w:r w:rsidRPr="00361AAC">
        <w:rPr>
          <w:rFonts w:cs="Arial"/>
        </w:rPr>
        <w:noBreakHyphen/>
      </w:r>
      <w:r>
        <w:rPr>
          <w:rFonts w:cs="Arial"/>
          <w:noProof/>
        </w:rPr>
        <w:t>26</w:t>
      </w:r>
      <w:r w:rsidRPr="00361AAC">
        <w:rPr>
          <w:rFonts w:cs="Arial"/>
        </w:rPr>
        <w:fldChar w:fldCharType="end"/>
      </w:r>
      <w:r w:rsidRPr="00361AAC">
        <w:rPr>
          <w:rFonts w:cs="Arial"/>
        </w:rPr>
        <w:t xml:space="preserve"> constitute the standard report header, but that several of these fields are not applicable for a multi-scene algorithm such as sensor alignment calibration. Also note that the alignment matrix output is formatted as a CPF parameter group and includes the effective date range specified by the user. In addition to the standard report header information, the report file contains the summary alignment angles and RMS residuals, the CPF </w:t>
      </w:r>
      <w:r>
        <w:rPr>
          <w:rFonts w:cs="Arial"/>
        </w:rPr>
        <w:t>OLI</w:t>
      </w:r>
      <w:r w:rsidRPr="00361AAC">
        <w:rPr>
          <w:rFonts w:cs="Arial"/>
        </w:rPr>
        <w:t xml:space="preserve"> alignment matrix and effective dates, and a comma-delimited table containing key fields from all the individual scene rows used in the alignment solution.</w:t>
      </w:r>
    </w:p>
    <w:p w:rsidR="00242A45" w:rsidRPr="00361AAC" w:rsidRDefault="00242A45" w:rsidP="00242A45">
      <w:pPr>
        <w:rPr>
          <w:rFonts w:cs="Arial"/>
        </w:rPr>
      </w:pPr>
    </w:p>
    <w:p w:rsidR="00242A45" w:rsidRPr="00361AAC" w:rsidRDefault="00242A45" w:rsidP="00242A45">
      <w:pPr>
        <w:rPr>
          <w:rFonts w:cs="Arial"/>
        </w:rPr>
      </w:pPr>
      <w:r w:rsidRPr="00361AAC">
        <w:rPr>
          <w:rFonts w:cs="Arial"/>
        </w:rPr>
        <w:t xml:space="preserve">If the alignment trending flag is set, the subset of the items in </w:t>
      </w:r>
      <w:r w:rsidRPr="00361AAC">
        <w:rPr>
          <w:rFonts w:cs="Arial"/>
        </w:rPr>
        <w:fldChar w:fldCharType="begin"/>
      </w:r>
      <w:r w:rsidRPr="00361AAC">
        <w:rPr>
          <w:rFonts w:cs="Arial"/>
        </w:rPr>
        <w:instrText xml:space="preserve"> REF _Ref385499096 \h </w:instrText>
      </w:r>
      <w:r w:rsidRPr="00361AAC">
        <w:rPr>
          <w:rFonts w:cs="Arial"/>
        </w:rPr>
      </w:r>
      <w:r w:rsidRPr="00361AAC">
        <w:rPr>
          <w:rFonts w:cs="Arial"/>
        </w:rPr>
        <w:fldChar w:fldCharType="separate"/>
      </w:r>
      <w:r w:rsidRPr="00361AAC">
        <w:rPr>
          <w:rFonts w:cs="Arial"/>
        </w:rPr>
        <w:t xml:space="preserve">Table </w:t>
      </w:r>
      <w:r>
        <w:rPr>
          <w:rFonts w:cs="Arial"/>
          <w:noProof/>
        </w:rPr>
        <w:t>6</w:t>
      </w:r>
      <w:r w:rsidRPr="00361AAC">
        <w:rPr>
          <w:rFonts w:cs="Arial"/>
        </w:rPr>
        <w:noBreakHyphen/>
      </w:r>
      <w:r>
        <w:rPr>
          <w:rFonts w:cs="Arial"/>
          <w:noProof/>
        </w:rPr>
        <w:t>26</w:t>
      </w:r>
      <w:r w:rsidRPr="00361AAC">
        <w:rPr>
          <w:rFonts w:cs="Arial"/>
        </w:rPr>
        <w:fldChar w:fldCharType="end"/>
      </w:r>
      <w:r w:rsidRPr="00361AAC">
        <w:rPr>
          <w:rFonts w:cs="Arial"/>
        </w:rPr>
        <w:t xml:space="preserve"> with "Yes" in the "Database Output" column are written to the characterization database. </w:t>
      </w:r>
    </w:p>
    <w:p w:rsidR="00242A45" w:rsidRPr="00361AAC" w:rsidRDefault="00242A45" w:rsidP="00242A45">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5760"/>
        <w:gridCol w:w="1188"/>
      </w:tblGrid>
      <w:tr w:rsidR="00242A45" w:rsidRPr="00361AAC" w:rsidTr="00132F6D">
        <w:trPr>
          <w:jc w:val="center"/>
        </w:trPr>
        <w:tc>
          <w:tcPr>
            <w:tcW w:w="1908" w:type="dxa"/>
          </w:tcPr>
          <w:p w:rsidR="00242A45" w:rsidRPr="00361AAC" w:rsidRDefault="00242A45" w:rsidP="00132F6D">
            <w:pPr>
              <w:rPr>
                <w:rFonts w:cs="Arial"/>
                <w:b/>
                <w:sz w:val="20"/>
                <w:szCs w:val="20"/>
              </w:rPr>
            </w:pPr>
            <w:r w:rsidRPr="00361AAC">
              <w:rPr>
                <w:rFonts w:cs="Arial"/>
                <w:b/>
                <w:sz w:val="20"/>
                <w:szCs w:val="20"/>
              </w:rPr>
              <w:t>Field</w:t>
            </w:r>
          </w:p>
        </w:tc>
        <w:tc>
          <w:tcPr>
            <w:tcW w:w="5760" w:type="dxa"/>
          </w:tcPr>
          <w:p w:rsidR="00242A45" w:rsidRPr="00361AAC" w:rsidRDefault="00242A45" w:rsidP="00132F6D">
            <w:pPr>
              <w:rPr>
                <w:rFonts w:cs="Arial"/>
                <w:b/>
                <w:sz w:val="20"/>
                <w:szCs w:val="20"/>
              </w:rPr>
            </w:pPr>
            <w:r w:rsidRPr="00361AAC">
              <w:rPr>
                <w:rFonts w:cs="Arial"/>
                <w:b/>
                <w:sz w:val="20"/>
                <w:szCs w:val="20"/>
              </w:rPr>
              <w:t>Description</w:t>
            </w:r>
          </w:p>
        </w:tc>
        <w:tc>
          <w:tcPr>
            <w:tcW w:w="1188" w:type="dxa"/>
          </w:tcPr>
          <w:p w:rsidR="00242A45" w:rsidRPr="00361AAC" w:rsidRDefault="00242A45" w:rsidP="00132F6D">
            <w:pPr>
              <w:jc w:val="center"/>
              <w:rPr>
                <w:rFonts w:cs="Arial"/>
                <w:b/>
                <w:sz w:val="20"/>
                <w:szCs w:val="20"/>
              </w:rPr>
            </w:pPr>
            <w:r w:rsidRPr="00361AAC">
              <w:rPr>
                <w:rFonts w:cs="Arial"/>
                <w:b/>
                <w:sz w:val="20"/>
                <w:szCs w:val="20"/>
              </w:rPr>
              <w:t>Database Output</w:t>
            </w:r>
          </w:p>
        </w:tc>
      </w:tr>
      <w:tr w:rsidR="00242A45" w:rsidRPr="00361AAC" w:rsidTr="00132F6D">
        <w:trPr>
          <w:jc w:val="center"/>
        </w:trPr>
        <w:tc>
          <w:tcPr>
            <w:tcW w:w="1908" w:type="dxa"/>
          </w:tcPr>
          <w:p w:rsidR="00242A45" w:rsidRPr="00361AAC" w:rsidRDefault="00242A45" w:rsidP="00132F6D">
            <w:pPr>
              <w:pStyle w:val="ListNumber3"/>
              <w:numPr>
                <w:ilvl w:val="0"/>
                <w:numId w:val="0"/>
              </w:numPr>
              <w:rPr>
                <w:rFonts w:cs="Arial"/>
                <w:sz w:val="20"/>
                <w:szCs w:val="20"/>
              </w:rPr>
            </w:pPr>
            <w:r w:rsidRPr="00361AAC">
              <w:rPr>
                <w:rFonts w:cs="Arial"/>
                <w:sz w:val="20"/>
                <w:szCs w:val="20"/>
              </w:rPr>
              <w:t>Date and time</w:t>
            </w:r>
          </w:p>
        </w:tc>
        <w:tc>
          <w:tcPr>
            <w:tcW w:w="5760" w:type="dxa"/>
          </w:tcPr>
          <w:p w:rsidR="00242A45" w:rsidRPr="00361AAC" w:rsidRDefault="00242A45" w:rsidP="00132F6D">
            <w:pPr>
              <w:pStyle w:val="ListNumber3"/>
              <w:numPr>
                <w:ilvl w:val="0"/>
                <w:numId w:val="0"/>
              </w:numPr>
              <w:rPr>
                <w:rFonts w:cs="Arial"/>
                <w:sz w:val="20"/>
                <w:szCs w:val="20"/>
              </w:rPr>
            </w:pPr>
            <w:r w:rsidRPr="00361AAC">
              <w:rPr>
                <w:rFonts w:cs="Arial"/>
                <w:sz w:val="20"/>
                <w:szCs w:val="20"/>
              </w:rPr>
              <w:t>Date (day of week, month, day of month, year) and time of file creation.</w:t>
            </w:r>
          </w:p>
        </w:tc>
        <w:tc>
          <w:tcPr>
            <w:tcW w:w="1188" w:type="dxa"/>
          </w:tcPr>
          <w:p w:rsidR="00242A45" w:rsidRPr="00361AAC" w:rsidRDefault="00242A45" w:rsidP="00132F6D">
            <w:pPr>
              <w:pStyle w:val="ListNumber3"/>
              <w:numPr>
                <w:ilvl w:val="0"/>
                <w:numId w:val="0"/>
              </w:numPr>
              <w:jc w:val="center"/>
              <w:rPr>
                <w:rFonts w:cs="Arial"/>
                <w:sz w:val="20"/>
                <w:szCs w:val="20"/>
              </w:rPr>
            </w:pPr>
            <w:r w:rsidRPr="00361AAC">
              <w:rPr>
                <w:rFonts w:cs="Arial"/>
                <w:sz w:val="20"/>
                <w:szCs w:val="20"/>
              </w:rPr>
              <w:t>Yes</w:t>
            </w:r>
          </w:p>
        </w:tc>
      </w:tr>
      <w:tr w:rsidR="00242A45" w:rsidRPr="00361AAC" w:rsidTr="00132F6D">
        <w:trPr>
          <w:jc w:val="center"/>
        </w:trPr>
        <w:tc>
          <w:tcPr>
            <w:tcW w:w="1908" w:type="dxa"/>
          </w:tcPr>
          <w:p w:rsidR="00242A45" w:rsidRPr="00361AAC" w:rsidRDefault="00242A45" w:rsidP="00132F6D">
            <w:pPr>
              <w:pStyle w:val="ListNumber3"/>
              <w:numPr>
                <w:ilvl w:val="0"/>
                <w:numId w:val="0"/>
              </w:numPr>
              <w:rPr>
                <w:rFonts w:cs="Arial"/>
                <w:sz w:val="20"/>
                <w:szCs w:val="20"/>
              </w:rPr>
            </w:pPr>
            <w:r w:rsidRPr="00361AAC">
              <w:rPr>
                <w:rFonts w:cs="Arial"/>
                <w:sz w:val="20"/>
                <w:szCs w:val="20"/>
              </w:rPr>
              <w:t>Spacecraft and instrument source</w:t>
            </w:r>
          </w:p>
        </w:tc>
        <w:tc>
          <w:tcPr>
            <w:tcW w:w="5760" w:type="dxa"/>
          </w:tcPr>
          <w:p w:rsidR="00242A45" w:rsidRPr="00361AAC" w:rsidRDefault="00242A45" w:rsidP="00132F6D">
            <w:pPr>
              <w:pStyle w:val="ListNumber3"/>
              <w:numPr>
                <w:ilvl w:val="0"/>
                <w:numId w:val="0"/>
              </w:numPr>
              <w:rPr>
                <w:rFonts w:cs="Arial"/>
                <w:sz w:val="20"/>
                <w:szCs w:val="20"/>
              </w:rPr>
            </w:pPr>
            <w:r>
              <w:rPr>
                <w:rFonts w:cs="Arial"/>
                <w:sz w:val="20"/>
                <w:szCs w:val="20"/>
              </w:rPr>
              <w:t>Landsat 8/9</w:t>
            </w:r>
            <w:r w:rsidRPr="00361AAC">
              <w:rPr>
                <w:rFonts w:cs="Arial"/>
                <w:sz w:val="20"/>
                <w:szCs w:val="20"/>
              </w:rPr>
              <w:t xml:space="preserve"> and </w:t>
            </w:r>
            <w:r>
              <w:rPr>
                <w:rFonts w:cs="Arial"/>
                <w:sz w:val="20"/>
                <w:szCs w:val="20"/>
              </w:rPr>
              <w:t>OLI</w:t>
            </w:r>
          </w:p>
        </w:tc>
        <w:tc>
          <w:tcPr>
            <w:tcW w:w="1188" w:type="dxa"/>
          </w:tcPr>
          <w:p w:rsidR="00242A45" w:rsidRPr="00361AAC" w:rsidRDefault="00242A45" w:rsidP="00132F6D">
            <w:pPr>
              <w:pStyle w:val="ListNumber3"/>
              <w:numPr>
                <w:ilvl w:val="0"/>
                <w:numId w:val="0"/>
              </w:numPr>
              <w:jc w:val="center"/>
              <w:rPr>
                <w:rFonts w:cs="Arial"/>
                <w:sz w:val="20"/>
                <w:szCs w:val="20"/>
              </w:rPr>
            </w:pPr>
            <w:r w:rsidRPr="00361AAC">
              <w:rPr>
                <w:rFonts w:cs="Arial"/>
                <w:sz w:val="20"/>
                <w:szCs w:val="20"/>
              </w:rPr>
              <w:t>No</w:t>
            </w:r>
          </w:p>
        </w:tc>
      </w:tr>
      <w:tr w:rsidR="00242A45" w:rsidRPr="00361AAC" w:rsidTr="00132F6D">
        <w:trPr>
          <w:jc w:val="center"/>
        </w:trPr>
        <w:tc>
          <w:tcPr>
            <w:tcW w:w="1908" w:type="dxa"/>
          </w:tcPr>
          <w:p w:rsidR="00242A45" w:rsidRPr="00361AAC" w:rsidRDefault="00242A45" w:rsidP="00132F6D">
            <w:pPr>
              <w:pStyle w:val="ListNumber3"/>
              <w:numPr>
                <w:ilvl w:val="0"/>
                <w:numId w:val="0"/>
              </w:numPr>
              <w:rPr>
                <w:rFonts w:cs="Arial"/>
                <w:sz w:val="20"/>
                <w:szCs w:val="20"/>
              </w:rPr>
            </w:pPr>
            <w:r w:rsidRPr="00361AAC">
              <w:rPr>
                <w:rFonts w:cs="Arial"/>
                <w:sz w:val="20"/>
                <w:szCs w:val="20"/>
              </w:rPr>
              <w:t>Processing Center</w:t>
            </w:r>
          </w:p>
        </w:tc>
        <w:tc>
          <w:tcPr>
            <w:tcW w:w="5760" w:type="dxa"/>
          </w:tcPr>
          <w:p w:rsidR="00242A45" w:rsidRPr="00361AAC" w:rsidRDefault="00242A45" w:rsidP="00132F6D">
            <w:pPr>
              <w:pStyle w:val="ListNumber3"/>
              <w:numPr>
                <w:ilvl w:val="0"/>
                <w:numId w:val="0"/>
              </w:numPr>
              <w:rPr>
                <w:rFonts w:cs="Arial"/>
                <w:sz w:val="20"/>
                <w:szCs w:val="20"/>
              </w:rPr>
            </w:pPr>
            <w:r w:rsidRPr="00361AAC">
              <w:rPr>
                <w:rFonts w:cs="Arial"/>
                <w:sz w:val="20"/>
                <w:szCs w:val="20"/>
              </w:rPr>
              <w:t>EROS Data Center SVT (see notes #3)</w:t>
            </w:r>
          </w:p>
        </w:tc>
        <w:tc>
          <w:tcPr>
            <w:tcW w:w="1188" w:type="dxa"/>
          </w:tcPr>
          <w:p w:rsidR="00242A45" w:rsidRPr="00361AAC" w:rsidRDefault="00242A45" w:rsidP="00132F6D">
            <w:pPr>
              <w:pStyle w:val="ListNumber3"/>
              <w:numPr>
                <w:ilvl w:val="0"/>
                <w:numId w:val="0"/>
              </w:numPr>
              <w:jc w:val="center"/>
              <w:rPr>
                <w:rFonts w:cs="Arial"/>
                <w:sz w:val="20"/>
                <w:szCs w:val="20"/>
              </w:rPr>
            </w:pPr>
            <w:r w:rsidRPr="00361AAC">
              <w:rPr>
                <w:rFonts w:cs="Arial"/>
                <w:sz w:val="20"/>
                <w:szCs w:val="20"/>
              </w:rPr>
              <w:t>Yes (see note #4)</w:t>
            </w:r>
          </w:p>
        </w:tc>
      </w:tr>
      <w:tr w:rsidR="00242A45" w:rsidRPr="00361AAC" w:rsidTr="00132F6D">
        <w:trPr>
          <w:jc w:val="center"/>
        </w:trPr>
        <w:tc>
          <w:tcPr>
            <w:tcW w:w="1908" w:type="dxa"/>
          </w:tcPr>
          <w:p w:rsidR="00242A45" w:rsidRPr="00361AAC" w:rsidRDefault="00242A45" w:rsidP="00132F6D">
            <w:pPr>
              <w:pStyle w:val="ListNumber3"/>
              <w:numPr>
                <w:ilvl w:val="0"/>
                <w:numId w:val="0"/>
              </w:numPr>
              <w:rPr>
                <w:rFonts w:cs="Arial"/>
                <w:sz w:val="20"/>
                <w:szCs w:val="20"/>
              </w:rPr>
            </w:pPr>
            <w:r w:rsidRPr="00361AAC">
              <w:rPr>
                <w:rFonts w:cs="Arial"/>
                <w:sz w:val="20"/>
                <w:szCs w:val="20"/>
              </w:rPr>
              <w:t>Work order ID</w:t>
            </w:r>
          </w:p>
        </w:tc>
        <w:tc>
          <w:tcPr>
            <w:tcW w:w="5760" w:type="dxa"/>
          </w:tcPr>
          <w:p w:rsidR="00242A45" w:rsidRPr="00361AAC" w:rsidRDefault="00242A45" w:rsidP="00132F6D">
            <w:pPr>
              <w:pStyle w:val="ListNumber3"/>
              <w:numPr>
                <w:ilvl w:val="0"/>
                <w:numId w:val="0"/>
              </w:numPr>
              <w:rPr>
                <w:rFonts w:cs="Arial"/>
                <w:sz w:val="20"/>
                <w:szCs w:val="20"/>
              </w:rPr>
            </w:pPr>
            <w:r w:rsidRPr="00361AAC">
              <w:rPr>
                <w:rFonts w:cs="Arial"/>
                <w:sz w:val="20"/>
                <w:szCs w:val="20"/>
              </w:rPr>
              <w:t>Work order ID – not used for sensor alignment calibration as it operates on the results of multiple work orders.</w:t>
            </w:r>
          </w:p>
        </w:tc>
        <w:tc>
          <w:tcPr>
            <w:tcW w:w="1188" w:type="dxa"/>
          </w:tcPr>
          <w:p w:rsidR="00242A45" w:rsidRPr="00361AAC" w:rsidRDefault="00242A45" w:rsidP="00132F6D">
            <w:pPr>
              <w:pStyle w:val="ListNumber3"/>
              <w:numPr>
                <w:ilvl w:val="0"/>
                <w:numId w:val="0"/>
              </w:numPr>
              <w:jc w:val="center"/>
              <w:rPr>
                <w:rFonts w:cs="Arial"/>
                <w:sz w:val="20"/>
                <w:szCs w:val="20"/>
              </w:rPr>
            </w:pPr>
            <w:r w:rsidRPr="00361AAC">
              <w:rPr>
                <w:rFonts w:cs="Arial"/>
                <w:sz w:val="20"/>
                <w:szCs w:val="20"/>
              </w:rPr>
              <w:t>No</w:t>
            </w:r>
          </w:p>
        </w:tc>
      </w:tr>
      <w:tr w:rsidR="00242A45" w:rsidRPr="00361AAC" w:rsidTr="00132F6D">
        <w:trPr>
          <w:jc w:val="center"/>
        </w:trPr>
        <w:tc>
          <w:tcPr>
            <w:tcW w:w="1908" w:type="dxa"/>
          </w:tcPr>
          <w:p w:rsidR="00242A45" w:rsidRPr="00361AAC" w:rsidRDefault="00242A45" w:rsidP="00132F6D">
            <w:pPr>
              <w:pStyle w:val="ListNumber3"/>
              <w:numPr>
                <w:ilvl w:val="0"/>
                <w:numId w:val="0"/>
              </w:numPr>
              <w:rPr>
                <w:rFonts w:cs="Arial"/>
                <w:sz w:val="20"/>
                <w:szCs w:val="20"/>
              </w:rPr>
            </w:pPr>
            <w:r w:rsidRPr="00361AAC">
              <w:rPr>
                <w:rFonts w:cs="Arial"/>
                <w:sz w:val="20"/>
                <w:szCs w:val="20"/>
              </w:rPr>
              <w:t>WRS path</w:t>
            </w:r>
          </w:p>
        </w:tc>
        <w:tc>
          <w:tcPr>
            <w:tcW w:w="5760" w:type="dxa"/>
          </w:tcPr>
          <w:p w:rsidR="00242A45" w:rsidRPr="00361AAC" w:rsidRDefault="00242A45" w:rsidP="00132F6D">
            <w:pPr>
              <w:pStyle w:val="ListNumber3"/>
              <w:numPr>
                <w:ilvl w:val="0"/>
                <w:numId w:val="0"/>
              </w:numPr>
              <w:rPr>
                <w:rFonts w:cs="Arial"/>
                <w:sz w:val="20"/>
                <w:szCs w:val="20"/>
              </w:rPr>
            </w:pPr>
            <w:r w:rsidRPr="00361AAC">
              <w:rPr>
                <w:rFonts w:cs="Arial"/>
                <w:sz w:val="20"/>
                <w:szCs w:val="20"/>
              </w:rPr>
              <w:t xml:space="preserve">WRS path number - blank for sensor alignment </w:t>
            </w:r>
            <w:proofErr w:type="spellStart"/>
            <w:r w:rsidRPr="00361AAC">
              <w:rPr>
                <w:rFonts w:cs="Arial"/>
                <w:sz w:val="20"/>
                <w:szCs w:val="20"/>
              </w:rPr>
              <w:t>cal</w:t>
            </w:r>
            <w:proofErr w:type="spellEnd"/>
          </w:p>
        </w:tc>
        <w:tc>
          <w:tcPr>
            <w:tcW w:w="1188" w:type="dxa"/>
          </w:tcPr>
          <w:p w:rsidR="00242A45" w:rsidRPr="00361AAC" w:rsidRDefault="00242A45" w:rsidP="00132F6D">
            <w:pPr>
              <w:pStyle w:val="ListNumber3"/>
              <w:numPr>
                <w:ilvl w:val="0"/>
                <w:numId w:val="0"/>
              </w:numPr>
              <w:jc w:val="center"/>
              <w:rPr>
                <w:rFonts w:cs="Arial"/>
                <w:sz w:val="20"/>
                <w:szCs w:val="20"/>
              </w:rPr>
            </w:pPr>
            <w:r w:rsidRPr="00361AAC">
              <w:rPr>
                <w:rFonts w:cs="Arial"/>
                <w:sz w:val="20"/>
                <w:szCs w:val="20"/>
              </w:rPr>
              <w:t>No</w:t>
            </w:r>
          </w:p>
        </w:tc>
      </w:tr>
      <w:tr w:rsidR="00242A45" w:rsidRPr="00361AAC" w:rsidTr="00132F6D">
        <w:trPr>
          <w:jc w:val="center"/>
        </w:trPr>
        <w:tc>
          <w:tcPr>
            <w:tcW w:w="1908" w:type="dxa"/>
          </w:tcPr>
          <w:p w:rsidR="00242A45" w:rsidRPr="00361AAC" w:rsidRDefault="00242A45" w:rsidP="00132F6D">
            <w:pPr>
              <w:pStyle w:val="ListNumber3"/>
              <w:numPr>
                <w:ilvl w:val="0"/>
                <w:numId w:val="0"/>
              </w:numPr>
              <w:rPr>
                <w:rFonts w:cs="Arial"/>
                <w:sz w:val="20"/>
                <w:szCs w:val="20"/>
              </w:rPr>
            </w:pPr>
            <w:r w:rsidRPr="00361AAC">
              <w:rPr>
                <w:rFonts w:cs="Arial"/>
                <w:sz w:val="20"/>
                <w:szCs w:val="20"/>
              </w:rPr>
              <w:t>WRS row</w:t>
            </w:r>
          </w:p>
        </w:tc>
        <w:tc>
          <w:tcPr>
            <w:tcW w:w="5760" w:type="dxa"/>
          </w:tcPr>
          <w:p w:rsidR="00242A45" w:rsidRPr="00361AAC" w:rsidRDefault="00242A45" w:rsidP="00132F6D">
            <w:pPr>
              <w:pStyle w:val="ListNumber3"/>
              <w:numPr>
                <w:ilvl w:val="0"/>
                <w:numId w:val="0"/>
              </w:numPr>
              <w:rPr>
                <w:rFonts w:cs="Arial"/>
                <w:sz w:val="20"/>
                <w:szCs w:val="20"/>
              </w:rPr>
            </w:pPr>
            <w:r w:rsidRPr="00361AAC">
              <w:rPr>
                <w:rFonts w:cs="Arial"/>
                <w:sz w:val="20"/>
                <w:szCs w:val="20"/>
              </w:rPr>
              <w:t xml:space="preserve">WRS row number - blank for sensor alignment </w:t>
            </w:r>
            <w:proofErr w:type="spellStart"/>
            <w:r w:rsidRPr="00361AAC">
              <w:rPr>
                <w:rFonts w:cs="Arial"/>
                <w:sz w:val="20"/>
                <w:szCs w:val="20"/>
              </w:rPr>
              <w:t>cal</w:t>
            </w:r>
            <w:proofErr w:type="spellEnd"/>
          </w:p>
        </w:tc>
        <w:tc>
          <w:tcPr>
            <w:tcW w:w="1188" w:type="dxa"/>
          </w:tcPr>
          <w:p w:rsidR="00242A45" w:rsidRPr="00361AAC" w:rsidRDefault="00242A45" w:rsidP="00132F6D">
            <w:pPr>
              <w:pStyle w:val="ListNumber3"/>
              <w:numPr>
                <w:ilvl w:val="0"/>
                <w:numId w:val="0"/>
              </w:numPr>
              <w:jc w:val="center"/>
              <w:rPr>
                <w:rFonts w:cs="Arial"/>
                <w:sz w:val="20"/>
                <w:szCs w:val="20"/>
              </w:rPr>
            </w:pPr>
            <w:r w:rsidRPr="00361AAC">
              <w:rPr>
                <w:rFonts w:cs="Arial"/>
                <w:sz w:val="20"/>
                <w:szCs w:val="20"/>
              </w:rPr>
              <w:t>No</w:t>
            </w:r>
          </w:p>
        </w:tc>
      </w:tr>
      <w:tr w:rsidR="00242A45" w:rsidRPr="00361AAC" w:rsidTr="00132F6D">
        <w:trPr>
          <w:jc w:val="center"/>
        </w:trPr>
        <w:tc>
          <w:tcPr>
            <w:tcW w:w="1908" w:type="dxa"/>
          </w:tcPr>
          <w:p w:rsidR="00242A45" w:rsidRPr="00361AAC" w:rsidRDefault="00242A45" w:rsidP="00132F6D">
            <w:pPr>
              <w:pStyle w:val="ListNumber3"/>
              <w:numPr>
                <w:ilvl w:val="0"/>
                <w:numId w:val="0"/>
              </w:numPr>
              <w:rPr>
                <w:rFonts w:cs="Arial"/>
                <w:sz w:val="20"/>
                <w:szCs w:val="20"/>
              </w:rPr>
            </w:pPr>
            <w:r w:rsidRPr="00361AAC">
              <w:rPr>
                <w:rFonts w:cs="Arial"/>
                <w:sz w:val="20"/>
                <w:szCs w:val="20"/>
              </w:rPr>
              <w:t>Software version</w:t>
            </w:r>
          </w:p>
        </w:tc>
        <w:tc>
          <w:tcPr>
            <w:tcW w:w="5760" w:type="dxa"/>
          </w:tcPr>
          <w:p w:rsidR="00242A45" w:rsidRPr="00361AAC" w:rsidRDefault="00242A45" w:rsidP="00132F6D">
            <w:pPr>
              <w:pStyle w:val="ListNumber3"/>
              <w:numPr>
                <w:ilvl w:val="0"/>
                <w:numId w:val="0"/>
              </w:numPr>
              <w:rPr>
                <w:rFonts w:cs="Arial"/>
                <w:sz w:val="20"/>
                <w:szCs w:val="20"/>
              </w:rPr>
            </w:pPr>
            <w:r w:rsidRPr="00361AAC">
              <w:rPr>
                <w:rFonts w:cs="Arial"/>
                <w:sz w:val="20"/>
                <w:szCs w:val="20"/>
              </w:rPr>
              <w:t>Software version used to create report</w:t>
            </w:r>
          </w:p>
        </w:tc>
        <w:tc>
          <w:tcPr>
            <w:tcW w:w="1188" w:type="dxa"/>
          </w:tcPr>
          <w:p w:rsidR="00242A45" w:rsidRPr="00361AAC" w:rsidRDefault="00242A45" w:rsidP="00132F6D">
            <w:pPr>
              <w:pStyle w:val="ListNumber3"/>
              <w:numPr>
                <w:ilvl w:val="0"/>
                <w:numId w:val="0"/>
              </w:numPr>
              <w:jc w:val="center"/>
              <w:rPr>
                <w:rFonts w:cs="Arial"/>
                <w:sz w:val="20"/>
                <w:szCs w:val="20"/>
              </w:rPr>
            </w:pPr>
            <w:r w:rsidRPr="00361AAC">
              <w:rPr>
                <w:rFonts w:cs="Arial"/>
                <w:sz w:val="20"/>
                <w:szCs w:val="20"/>
              </w:rPr>
              <w:t>No</w:t>
            </w:r>
          </w:p>
        </w:tc>
      </w:tr>
      <w:tr w:rsidR="00242A45" w:rsidRPr="00361AAC" w:rsidTr="00132F6D">
        <w:trPr>
          <w:jc w:val="center"/>
        </w:trPr>
        <w:tc>
          <w:tcPr>
            <w:tcW w:w="1908" w:type="dxa"/>
          </w:tcPr>
          <w:p w:rsidR="00242A45" w:rsidRPr="00361AAC" w:rsidRDefault="00242A45" w:rsidP="00132F6D">
            <w:pPr>
              <w:pStyle w:val="ListNumber3"/>
              <w:numPr>
                <w:ilvl w:val="0"/>
                <w:numId w:val="0"/>
              </w:numPr>
              <w:rPr>
                <w:rFonts w:cs="Arial"/>
                <w:sz w:val="20"/>
                <w:szCs w:val="20"/>
              </w:rPr>
            </w:pPr>
            <w:r w:rsidRPr="00361AAC">
              <w:rPr>
                <w:rFonts w:cs="Arial"/>
                <w:sz w:val="20"/>
                <w:szCs w:val="20"/>
              </w:rPr>
              <w:t>Off-nadir angle</w:t>
            </w:r>
          </w:p>
        </w:tc>
        <w:tc>
          <w:tcPr>
            <w:tcW w:w="5760" w:type="dxa"/>
          </w:tcPr>
          <w:p w:rsidR="00242A45" w:rsidRPr="00361AAC" w:rsidRDefault="00242A45" w:rsidP="00132F6D">
            <w:pPr>
              <w:pStyle w:val="ListNumber3"/>
              <w:numPr>
                <w:ilvl w:val="0"/>
                <w:numId w:val="0"/>
              </w:numPr>
              <w:rPr>
                <w:rFonts w:cs="Arial"/>
                <w:sz w:val="20"/>
                <w:szCs w:val="20"/>
              </w:rPr>
            </w:pPr>
            <w:r w:rsidRPr="00361AAC">
              <w:rPr>
                <w:rFonts w:cs="Arial"/>
                <w:sz w:val="20"/>
                <w:szCs w:val="20"/>
              </w:rPr>
              <w:t>Actual maximum scene off-nadir roll angle (in degrees)</w:t>
            </w:r>
          </w:p>
        </w:tc>
        <w:tc>
          <w:tcPr>
            <w:tcW w:w="1188" w:type="dxa"/>
          </w:tcPr>
          <w:p w:rsidR="00242A45" w:rsidRPr="00361AAC" w:rsidRDefault="00242A45" w:rsidP="00132F6D">
            <w:pPr>
              <w:pStyle w:val="ListNumber3"/>
              <w:numPr>
                <w:ilvl w:val="0"/>
                <w:numId w:val="0"/>
              </w:numPr>
              <w:jc w:val="center"/>
              <w:rPr>
                <w:rFonts w:cs="Arial"/>
                <w:sz w:val="20"/>
                <w:szCs w:val="20"/>
              </w:rPr>
            </w:pPr>
            <w:r w:rsidRPr="00361AAC">
              <w:rPr>
                <w:rFonts w:cs="Arial"/>
                <w:sz w:val="20"/>
                <w:szCs w:val="20"/>
              </w:rPr>
              <w:t>Yes</w:t>
            </w:r>
          </w:p>
        </w:tc>
      </w:tr>
      <w:tr w:rsidR="00242A45" w:rsidRPr="00361AAC" w:rsidTr="00132F6D">
        <w:trPr>
          <w:jc w:val="center"/>
        </w:trPr>
        <w:tc>
          <w:tcPr>
            <w:tcW w:w="1908" w:type="dxa"/>
          </w:tcPr>
          <w:p w:rsidR="00242A45" w:rsidRPr="00361AAC" w:rsidRDefault="00242A45" w:rsidP="00132F6D">
            <w:pPr>
              <w:pStyle w:val="ListNumber3"/>
              <w:numPr>
                <w:ilvl w:val="0"/>
                <w:numId w:val="0"/>
              </w:numPr>
              <w:rPr>
                <w:rFonts w:cs="Arial"/>
                <w:sz w:val="20"/>
                <w:szCs w:val="20"/>
              </w:rPr>
            </w:pPr>
            <w:r w:rsidRPr="00361AAC">
              <w:rPr>
                <w:rFonts w:cs="Arial"/>
                <w:sz w:val="20"/>
                <w:szCs w:val="20"/>
              </w:rPr>
              <w:t>Acquisition Type</w:t>
            </w:r>
          </w:p>
        </w:tc>
        <w:tc>
          <w:tcPr>
            <w:tcW w:w="5760" w:type="dxa"/>
          </w:tcPr>
          <w:p w:rsidR="00242A45" w:rsidRPr="00361AAC" w:rsidRDefault="00242A45" w:rsidP="00132F6D">
            <w:pPr>
              <w:pStyle w:val="ListNumber3"/>
              <w:numPr>
                <w:ilvl w:val="0"/>
                <w:numId w:val="0"/>
              </w:numPr>
              <w:rPr>
                <w:rFonts w:cs="Arial"/>
                <w:sz w:val="20"/>
                <w:szCs w:val="20"/>
              </w:rPr>
            </w:pPr>
            <w:r w:rsidRPr="00361AAC">
              <w:rPr>
                <w:rFonts w:cs="Arial"/>
                <w:sz w:val="20"/>
                <w:szCs w:val="20"/>
              </w:rPr>
              <w:t>Earth viewing, Lunar, or Stellar (only Earth-viewing scenes are used for sensor alignment calibration)</w:t>
            </w:r>
          </w:p>
        </w:tc>
        <w:tc>
          <w:tcPr>
            <w:tcW w:w="1188" w:type="dxa"/>
          </w:tcPr>
          <w:p w:rsidR="00242A45" w:rsidRPr="00361AAC" w:rsidRDefault="00242A45" w:rsidP="00132F6D">
            <w:pPr>
              <w:pStyle w:val="ListNumber3"/>
              <w:numPr>
                <w:ilvl w:val="0"/>
                <w:numId w:val="0"/>
              </w:numPr>
              <w:jc w:val="center"/>
              <w:rPr>
                <w:rFonts w:cs="Arial"/>
                <w:sz w:val="20"/>
                <w:szCs w:val="20"/>
              </w:rPr>
            </w:pPr>
            <w:r w:rsidRPr="00361AAC">
              <w:rPr>
                <w:rFonts w:cs="Arial"/>
                <w:sz w:val="20"/>
                <w:szCs w:val="20"/>
              </w:rPr>
              <w:t>No</w:t>
            </w:r>
          </w:p>
        </w:tc>
      </w:tr>
      <w:tr w:rsidR="00242A45" w:rsidRPr="00361AAC" w:rsidTr="00132F6D">
        <w:trPr>
          <w:jc w:val="center"/>
        </w:trPr>
        <w:tc>
          <w:tcPr>
            <w:tcW w:w="1908" w:type="dxa"/>
          </w:tcPr>
          <w:p w:rsidR="00242A45" w:rsidRPr="00361AAC" w:rsidRDefault="00242A45" w:rsidP="00132F6D">
            <w:pPr>
              <w:pStyle w:val="ListNumber3"/>
              <w:numPr>
                <w:ilvl w:val="0"/>
                <w:numId w:val="0"/>
              </w:numPr>
              <w:rPr>
                <w:rFonts w:cs="Arial"/>
                <w:sz w:val="20"/>
                <w:szCs w:val="20"/>
              </w:rPr>
            </w:pPr>
            <w:r w:rsidRPr="00361AAC">
              <w:rPr>
                <w:rFonts w:cs="Arial"/>
                <w:sz w:val="20"/>
                <w:szCs w:val="20"/>
              </w:rPr>
              <w:t>Geo char ID</w:t>
            </w:r>
          </w:p>
        </w:tc>
        <w:tc>
          <w:tcPr>
            <w:tcW w:w="5760" w:type="dxa"/>
          </w:tcPr>
          <w:p w:rsidR="00242A45" w:rsidRPr="00361AAC" w:rsidRDefault="00242A45" w:rsidP="00132F6D">
            <w:pPr>
              <w:pStyle w:val="ListNumber3"/>
              <w:numPr>
                <w:ilvl w:val="0"/>
                <w:numId w:val="0"/>
              </w:numPr>
              <w:rPr>
                <w:rFonts w:cs="Arial"/>
                <w:sz w:val="20"/>
                <w:szCs w:val="20"/>
              </w:rPr>
            </w:pPr>
            <w:r w:rsidRPr="00361AAC">
              <w:rPr>
                <w:rFonts w:cs="Arial"/>
                <w:sz w:val="20"/>
                <w:szCs w:val="20"/>
              </w:rPr>
              <w:t>Geometric characterization trending ID – not used for sensor alignment calibration.</w:t>
            </w:r>
          </w:p>
        </w:tc>
        <w:tc>
          <w:tcPr>
            <w:tcW w:w="1188" w:type="dxa"/>
          </w:tcPr>
          <w:p w:rsidR="00242A45" w:rsidRPr="00361AAC" w:rsidRDefault="00242A45" w:rsidP="00132F6D">
            <w:pPr>
              <w:pStyle w:val="ListNumber3"/>
              <w:numPr>
                <w:ilvl w:val="0"/>
                <w:numId w:val="0"/>
              </w:numPr>
              <w:jc w:val="center"/>
              <w:rPr>
                <w:rFonts w:cs="Arial"/>
                <w:sz w:val="20"/>
                <w:szCs w:val="20"/>
              </w:rPr>
            </w:pPr>
            <w:r w:rsidRPr="00361AAC">
              <w:rPr>
                <w:rFonts w:cs="Arial"/>
                <w:sz w:val="20"/>
                <w:szCs w:val="20"/>
              </w:rPr>
              <w:t>No</w:t>
            </w:r>
          </w:p>
        </w:tc>
      </w:tr>
      <w:tr w:rsidR="00242A45" w:rsidRPr="00361AAC" w:rsidTr="00132F6D">
        <w:trPr>
          <w:jc w:val="center"/>
        </w:trPr>
        <w:tc>
          <w:tcPr>
            <w:tcW w:w="1908" w:type="dxa"/>
          </w:tcPr>
          <w:p w:rsidR="00242A45" w:rsidRPr="00361AAC" w:rsidRDefault="00242A45" w:rsidP="00132F6D">
            <w:pPr>
              <w:pStyle w:val="ListNumber3"/>
              <w:numPr>
                <w:ilvl w:val="0"/>
                <w:numId w:val="0"/>
              </w:numPr>
              <w:rPr>
                <w:rFonts w:cs="Arial"/>
                <w:sz w:val="20"/>
                <w:szCs w:val="20"/>
              </w:rPr>
            </w:pPr>
            <w:r w:rsidRPr="00361AAC">
              <w:rPr>
                <w:rFonts w:cs="Arial"/>
                <w:sz w:val="20"/>
                <w:szCs w:val="20"/>
              </w:rPr>
              <w:t>L1G image file</w:t>
            </w:r>
          </w:p>
        </w:tc>
        <w:tc>
          <w:tcPr>
            <w:tcW w:w="5760" w:type="dxa"/>
          </w:tcPr>
          <w:p w:rsidR="00242A45" w:rsidRPr="00361AAC" w:rsidRDefault="00242A45" w:rsidP="00132F6D">
            <w:pPr>
              <w:pStyle w:val="ListNumber3"/>
              <w:numPr>
                <w:ilvl w:val="0"/>
                <w:numId w:val="0"/>
              </w:numPr>
              <w:rPr>
                <w:rFonts w:cs="Arial"/>
                <w:sz w:val="20"/>
                <w:szCs w:val="20"/>
              </w:rPr>
            </w:pPr>
            <w:r w:rsidRPr="00361AAC">
              <w:rPr>
                <w:rFonts w:cs="Arial"/>
                <w:sz w:val="20"/>
                <w:szCs w:val="20"/>
              </w:rPr>
              <w:t>Not used for sensor alignment calibration</w:t>
            </w:r>
          </w:p>
        </w:tc>
        <w:tc>
          <w:tcPr>
            <w:tcW w:w="1188" w:type="dxa"/>
          </w:tcPr>
          <w:p w:rsidR="00242A45" w:rsidRPr="00361AAC" w:rsidRDefault="00242A45" w:rsidP="00132F6D">
            <w:pPr>
              <w:pStyle w:val="ListNumber3"/>
              <w:numPr>
                <w:ilvl w:val="0"/>
                <w:numId w:val="0"/>
              </w:numPr>
              <w:jc w:val="center"/>
              <w:rPr>
                <w:rFonts w:cs="Arial"/>
                <w:sz w:val="20"/>
                <w:szCs w:val="20"/>
              </w:rPr>
            </w:pPr>
            <w:r w:rsidRPr="00361AAC">
              <w:rPr>
                <w:rFonts w:cs="Arial"/>
                <w:sz w:val="20"/>
                <w:szCs w:val="20"/>
              </w:rPr>
              <w:t>No</w:t>
            </w:r>
          </w:p>
        </w:tc>
      </w:tr>
      <w:tr w:rsidR="00242A45" w:rsidRPr="00361AAC" w:rsidTr="00132F6D">
        <w:trPr>
          <w:jc w:val="center"/>
        </w:trPr>
        <w:tc>
          <w:tcPr>
            <w:tcW w:w="1908" w:type="dxa"/>
          </w:tcPr>
          <w:p w:rsidR="00242A45" w:rsidRPr="00361AAC" w:rsidRDefault="00242A45" w:rsidP="00132F6D">
            <w:pPr>
              <w:rPr>
                <w:rFonts w:cs="Arial"/>
                <w:sz w:val="20"/>
                <w:szCs w:val="20"/>
              </w:rPr>
            </w:pPr>
            <w:r w:rsidRPr="00361AAC">
              <w:rPr>
                <w:rFonts w:cs="Arial"/>
                <w:sz w:val="20"/>
                <w:szCs w:val="20"/>
              </w:rPr>
              <w:t>Acquisition date</w:t>
            </w:r>
          </w:p>
        </w:tc>
        <w:tc>
          <w:tcPr>
            <w:tcW w:w="5760" w:type="dxa"/>
          </w:tcPr>
          <w:p w:rsidR="00242A45" w:rsidRPr="00361AAC" w:rsidRDefault="00242A45" w:rsidP="00132F6D">
            <w:pPr>
              <w:rPr>
                <w:rFonts w:cs="Arial"/>
                <w:sz w:val="20"/>
                <w:szCs w:val="20"/>
              </w:rPr>
            </w:pPr>
            <w:r w:rsidRPr="00361AAC">
              <w:rPr>
                <w:rFonts w:cs="Arial"/>
                <w:sz w:val="20"/>
                <w:szCs w:val="20"/>
              </w:rPr>
              <w:t>N/A for sensor alignment calibration</w:t>
            </w:r>
          </w:p>
        </w:tc>
        <w:tc>
          <w:tcPr>
            <w:tcW w:w="1188" w:type="dxa"/>
          </w:tcPr>
          <w:p w:rsidR="00242A45" w:rsidRPr="00361AAC" w:rsidRDefault="00242A45" w:rsidP="00132F6D">
            <w:pPr>
              <w:jc w:val="center"/>
              <w:rPr>
                <w:rFonts w:cs="Arial"/>
                <w:sz w:val="20"/>
                <w:szCs w:val="20"/>
              </w:rPr>
            </w:pPr>
            <w:r w:rsidRPr="00361AAC">
              <w:rPr>
                <w:rFonts w:cs="Arial"/>
                <w:sz w:val="20"/>
                <w:szCs w:val="20"/>
              </w:rPr>
              <w:t>No</w:t>
            </w:r>
          </w:p>
        </w:tc>
      </w:tr>
      <w:tr w:rsidR="00242A45" w:rsidRPr="00361AAC" w:rsidTr="00132F6D">
        <w:trPr>
          <w:jc w:val="center"/>
        </w:trPr>
        <w:tc>
          <w:tcPr>
            <w:tcW w:w="1908" w:type="dxa"/>
          </w:tcPr>
          <w:p w:rsidR="00242A45" w:rsidRPr="00361AAC" w:rsidRDefault="00242A45" w:rsidP="00132F6D">
            <w:pPr>
              <w:rPr>
                <w:rFonts w:cs="Arial"/>
                <w:sz w:val="20"/>
                <w:szCs w:val="20"/>
              </w:rPr>
            </w:pPr>
            <w:r w:rsidRPr="00361AAC">
              <w:rPr>
                <w:rFonts w:cs="Arial"/>
                <w:sz w:val="20"/>
                <w:szCs w:val="20"/>
              </w:rPr>
              <w:t>GCP source</w:t>
            </w:r>
          </w:p>
        </w:tc>
        <w:tc>
          <w:tcPr>
            <w:tcW w:w="5760" w:type="dxa"/>
          </w:tcPr>
          <w:p w:rsidR="00242A45" w:rsidRPr="00361AAC" w:rsidRDefault="00242A45" w:rsidP="00132F6D">
            <w:pPr>
              <w:rPr>
                <w:rFonts w:cs="Arial"/>
                <w:sz w:val="20"/>
                <w:szCs w:val="20"/>
              </w:rPr>
            </w:pPr>
            <w:r w:rsidRPr="00361AAC">
              <w:rPr>
                <w:rFonts w:cs="Arial"/>
                <w:sz w:val="20"/>
                <w:szCs w:val="20"/>
              </w:rPr>
              <w:t>Ground control source used (GLS or DOQ or Both)</w:t>
            </w:r>
          </w:p>
        </w:tc>
        <w:tc>
          <w:tcPr>
            <w:tcW w:w="1188" w:type="dxa"/>
          </w:tcPr>
          <w:p w:rsidR="00242A45" w:rsidRPr="00361AAC" w:rsidRDefault="00242A45" w:rsidP="00132F6D">
            <w:pPr>
              <w:jc w:val="center"/>
              <w:rPr>
                <w:rFonts w:cs="Arial"/>
                <w:sz w:val="20"/>
                <w:szCs w:val="20"/>
              </w:rPr>
            </w:pPr>
            <w:r w:rsidRPr="00361AAC">
              <w:rPr>
                <w:rFonts w:cs="Arial"/>
                <w:sz w:val="20"/>
                <w:szCs w:val="20"/>
              </w:rPr>
              <w:t>Yes</w:t>
            </w:r>
          </w:p>
        </w:tc>
      </w:tr>
      <w:tr w:rsidR="00242A45" w:rsidRPr="00361AAC" w:rsidTr="00132F6D">
        <w:trPr>
          <w:jc w:val="center"/>
        </w:trPr>
        <w:tc>
          <w:tcPr>
            <w:tcW w:w="1908" w:type="dxa"/>
          </w:tcPr>
          <w:p w:rsidR="00242A45" w:rsidRPr="00361AAC" w:rsidRDefault="00242A45" w:rsidP="00132F6D">
            <w:pPr>
              <w:rPr>
                <w:rFonts w:cs="Arial"/>
                <w:sz w:val="20"/>
                <w:szCs w:val="20"/>
              </w:rPr>
            </w:pPr>
            <w:r w:rsidRPr="00361AAC">
              <w:rPr>
                <w:rFonts w:cs="Arial"/>
                <w:sz w:val="20"/>
                <w:szCs w:val="20"/>
              </w:rPr>
              <w:t>DOQ Weight</w:t>
            </w:r>
          </w:p>
        </w:tc>
        <w:tc>
          <w:tcPr>
            <w:tcW w:w="5760" w:type="dxa"/>
          </w:tcPr>
          <w:p w:rsidR="00242A45" w:rsidRPr="00361AAC" w:rsidRDefault="00242A45" w:rsidP="00132F6D">
            <w:pPr>
              <w:rPr>
                <w:rFonts w:cs="Arial"/>
                <w:sz w:val="20"/>
                <w:szCs w:val="20"/>
              </w:rPr>
            </w:pPr>
            <w:r w:rsidRPr="00361AAC">
              <w:rPr>
                <w:rFonts w:cs="Arial"/>
                <w:sz w:val="20"/>
                <w:szCs w:val="20"/>
              </w:rPr>
              <w:t>Weight placed on DOQ-controlled scenes (0-100%)</w:t>
            </w:r>
          </w:p>
        </w:tc>
        <w:tc>
          <w:tcPr>
            <w:tcW w:w="1188" w:type="dxa"/>
          </w:tcPr>
          <w:p w:rsidR="00242A45" w:rsidRPr="00361AAC" w:rsidRDefault="00242A45" w:rsidP="00132F6D">
            <w:pPr>
              <w:jc w:val="center"/>
              <w:rPr>
                <w:rFonts w:cs="Arial"/>
                <w:sz w:val="20"/>
                <w:szCs w:val="20"/>
              </w:rPr>
            </w:pPr>
            <w:r w:rsidRPr="00361AAC">
              <w:rPr>
                <w:rFonts w:cs="Arial"/>
                <w:sz w:val="20"/>
                <w:szCs w:val="20"/>
              </w:rPr>
              <w:t>Yes</w:t>
            </w:r>
          </w:p>
        </w:tc>
      </w:tr>
      <w:tr w:rsidR="00242A45" w:rsidRPr="00361AAC" w:rsidTr="00132F6D">
        <w:trPr>
          <w:jc w:val="center"/>
        </w:trPr>
        <w:tc>
          <w:tcPr>
            <w:tcW w:w="1908" w:type="dxa"/>
          </w:tcPr>
          <w:p w:rsidR="00242A45" w:rsidRPr="00361AAC" w:rsidRDefault="00242A45" w:rsidP="00132F6D">
            <w:pPr>
              <w:rPr>
                <w:rFonts w:cs="Arial"/>
                <w:sz w:val="20"/>
                <w:szCs w:val="20"/>
              </w:rPr>
            </w:pPr>
            <w:r w:rsidRPr="00361AAC">
              <w:rPr>
                <w:rFonts w:cs="Arial"/>
                <w:sz w:val="20"/>
                <w:szCs w:val="20"/>
              </w:rPr>
              <w:t>GLS Weight</w:t>
            </w:r>
          </w:p>
        </w:tc>
        <w:tc>
          <w:tcPr>
            <w:tcW w:w="5760" w:type="dxa"/>
          </w:tcPr>
          <w:p w:rsidR="00242A45" w:rsidRPr="00361AAC" w:rsidRDefault="00242A45" w:rsidP="00132F6D">
            <w:pPr>
              <w:rPr>
                <w:rFonts w:cs="Arial"/>
                <w:sz w:val="20"/>
                <w:szCs w:val="20"/>
              </w:rPr>
            </w:pPr>
            <w:r w:rsidRPr="00361AAC">
              <w:rPr>
                <w:rFonts w:cs="Arial"/>
                <w:sz w:val="20"/>
                <w:szCs w:val="20"/>
              </w:rPr>
              <w:t>Weight placed on GLS-controlled scenes (0-100%)</w:t>
            </w:r>
          </w:p>
        </w:tc>
        <w:tc>
          <w:tcPr>
            <w:tcW w:w="1188" w:type="dxa"/>
          </w:tcPr>
          <w:p w:rsidR="00242A45" w:rsidRPr="00361AAC" w:rsidRDefault="00242A45" w:rsidP="00132F6D">
            <w:pPr>
              <w:jc w:val="center"/>
              <w:rPr>
                <w:rFonts w:cs="Arial"/>
                <w:sz w:val="20"/>
                <w:szCs w:val="20"/>
              </w:rPr>
            </w:pPr>
            <w:r w:rsidRPr="00361AAC">
              <w:rPr>
                <w:rFonts w:cs="Arial"/>
                <w:sz w:val="20"/>
                <w:szCs w:val="20"/>
              </w:rPr>
              <w:t>Yes</w:t>
            </w:r>
          </w:p>
        </w:tc>
      </w:tr>
      <w:tr w:rsidR="00242A45" w:rsidRPr="00361AAC" w:rsidTr="00132F6D">
        <w:trPr>
          <w:jc w:val="center"/>
        </w:trPr>
        <w:tc>
          <w:tcPr>
            <w:tcW w:w="1908" w:type="dxa"/>
          </w:tcPr>
          <w:p w:rsidR="00242A45" w:rsidRPr="00361AAC" w:rsidRDefault="00242A45" w:rsidP="00132F6D">
            <w:pPr>
              <w:rPr>
                <w:rFonts w:cs="Arial"/>
                <w:sz w:val="20"/>
                <w:szCs w:val="20"/>
              </w:rPr>
            </w:pPr>
            <w:r w:rsidRPr="00361AAC">
              <w:rPr>
                <w:rFonts w:cs="Arial"/>
                <w:sz w:val="20"/>
                <w:szCs w:val="20"/>
              </w:rPr>
              <w:t>Number of scenes used</w:t>
            </w:r>
          </w:p>
        </w:tc>
        <w:tc>
          <w:tcPr>
            <w:tcW w:w="5760" w:type="dxa"/>
          </w:tcPr>
          <w:p w:rsidR="00242A45" w:rsidRPr="00361AAC" w:rsidRDefault="00242A45" w:rsidP="00132F6D">
            <w:pPr>
              <w:rPr>
                <w:rFonts w:cs="Arial"/>
                <w:sz w:val="20"/>
                <w:szCs w:val="20"/>
              </w:rPr>
            </w:pPr>
            <w:r w:rsidRPr="00361AAC">
              <w:rPr>
                <w:rFonts w:cs="Arial"/>
                <w:sz w:val="20"/>
                <w:szCs w:val="20"/>
              </w:rPr>
              <w:t>Number of scenes used in calibration</w:t>
            </w:r>
          </w:p>
        </w:tc>
        <w:tc>
          <w:tcPr>
            <w:tcW w:w="1188" w:type="dxa"/>
          </w:tcPr>
          <w:p w:rsidR="00242A45" w:rsidRPr="00361AAC" w:rsidRDefault="00242A45" w:rsidP="00132F6D">
            <w:pPr>
              <w:jc w:val="center"/>
              <w:rPr>
                <w:rFonts w:cs="Arial"/>
                <w:sz w:val="20"/>
                <w:szCs w:val="20"/>
              </w:rPr>
            </w:pPr>
            <w:r w:rsidRPr="00361AAC">
              <w:rPr>
                <w:rFonts w:cs="Arial"/>
                <w:sz w:val="20"/>
                <w:szCs w:val="20"/>
              </w:rPr>
              <w:t>Yes</w:t>
            </w:r>
          </w:p>
        </w:tc>
      </w:tr>
      <w:tr w:rsidR="00242A45" w:rsidRPr="00361AAC" w:rsidTr="00132F6D">
        <w:trPr>
          <w:jc w:val="center"/>
        </w:trPr>
        <w:tc>
          <w:tcPr>
            <w:tcW w:w="1908" w:type="dxa"/>
          </w:tcPr>
          <w:p w:rsidR="00242A45" w:rsidRPr="00361AAC" w:rsidRDefault="00242A45" w:rsidP="00132F6D">
            <w:pPr>
              <w:rPr>
                <w:rFonts w:cs="Arial"/>
                <w:sz w:val="20"/>
                <w:szCs w:val="20"/>
              </w:rPr>
            </w:pPr>
            <w:r w:rsidRPr="00361AAC">
              <w:rPr>
                <w:rFonts w:cs="Arial"/>
                <w:sz w:val="20"/>
                <w:szCs w:val="20"/>
              </w:rPr>
              <w:t>Data start date</w:t>
            </w:r>
          </w:p>
        </w:tc>
        <w:tc>
          <w:tcPr>
            <w:tcW w:w="5760" w:type="dxa"/>
          </w:tcPr>
          <w:p w:rsidR="00242A45" w:rsidRPr="00361AAC" w:rsidRDefault="00242A45" w:rsidP="00132F6D">
            <w:pPr>
              <w:rPr>
                <w:rFonts w:cs="Arial"/>
                <w:sz w:val="20"/>
                <w:szCs w:val="20"/>
              </w:rPr>
            </w:pPr>
            <w:r w:rsidRPr="00361AAC">
              <w:rPr>
                <w:rFonts w:cs="Arial"/>
                <w:sz w:val="20"/>
                <w:szCs w:val="20"/>
              </w:rPr>
              <w:t>Start date of data window used (query start)</w:t>
            </w:r>
          </w:p>
        </w:tc>
        <w:tc>
          <w:tcPr>
            <w:tcW w:w="1188" w:type="dxa"/>
          </w:tcPr>
          <w:p w:rsidR="00242A45" w:rsidRPr="00361AAC" w:rsidRDefault="00242A45" w:rsidP="00132F6D">
            <w:pPr>
              <w:jc w:val="center"/>
              <w:rPr>
                <w:rFonts w:cs="Arial"/>
                <w:sz w:val="20"/>
                <w:szCs w:val="20"/>
              </w:rPr>
            </w:pPr>
            <w:r w:rsidRPr="00361AAC">
              <w:rPr>
                <w:rFonts w:cs="Arial"/>
                <w:sz w:val="20"/>
                <w:szCs w:val="20"/>
              </w:rPr>
              <w:t>Yes</w:t>
            </w:r>
          </w:p>
        </w:tc>
      </w:tr>
      <w:tr w:rsidR="00242A45" w:rsidRPr="00361AAC" w:rsidTr="00132F6D">
        <w:trPr>
          <w:jc w:val="center"/>
        </w:trPr>
        <w:tc>
          <w:tcPr>
            <w:tcW w:w="1908" w:type="dxa"/>
          </w:tcPr>
          <w:p w:rsidR="00242A45" w:rsidRPr="00361AAC" w:rsidRDefault="00242A45" w:rsidP="00132F6D">
            <w:pPr>
              <w:rPr>
                <w:rFonts w:cs="Arial"/>
                <w:sz w:val="20"/>
                <w:szCs w:val="20"/>
              </w:rPr>
            </w:pPr>
            <w:r w:rsidRPr="00361AAC">
              <w:rPr>
                <w:rFonts w:cs="Arial"/>
                <w:sz w:val="20"/>
                <w:szCs w:val="20"/>
              </w:rPr>
              <w:t>Data stop date</w:t>
            </w:r>
          </w:p>
        </w:tc>
        <w:tc>
          <w:tcPr>
            <w:tcW w:w="5760" w:type="dxa"/>
          </w:tcPr>
          <w:p w:rsidR="00242A45" w:rsidRPr="00361AAC" w:rsidRDefault="00242A45" w:rsidP="00132F6D">
            <w:pPr>
              <w:rPr>
                <w:rFonts w:cs="Arial"/>
                <w:sz w:val="20"/>
                <w:szCs w:val="20"/>
              </w:rPr>
            </w:pPr>
            <w:r w:rsidRPr="00361AAC">
              <w:rPr>
                <w:rFonts w:cs="Arial"/>
                <w:sz w:val="20"/>
                <w:szCs w:val="20"/>
              </w:rPr>
              <w:t>Stop date of data window used (query stop)</w:t>
            </w:r>
          </w:p>
        </w:tc>
        <w:tc>
          <w:tcPr>
            <w:tcW w:w="1188" w:type="dxa"/>
          </w:tcPr>
          <w:p w:rsidR="00242A45" w:rsidRPr="00361AAC" w:rsidRDefault="00242A45" w:rsidP="00132F6D">
            <w:pPr>
              <w:jc w:val="center"/>
              <w:rPr>
                <w:rFonts w:cs="Arial"/>
                <w:sz w:val="20"/>
                <w:szCs w:val="20"/>
              </w:rPr>
            </w:pPr>
            <w:r w:rsidRPr="00361AAC">
              <w:rPr>
                <w:rFonts w:cs="Arial"/>
                <w:sz w:val="20"/>
                <w:szCs w:val="20"/>
              </w:rPr>
              <w:t>Yes</w:t>
            </w:r>
          </w:p>
        </w:tc>
      </w:tr>
      <w:tr w:rsidR="00242A45" w:rsidRPr="00361AAC" w:rsidTr="00132F6D">
        <w:trPr>
          <w:jc w:val="center"/>
        </w:trPr>
        <w:tc>
          <w:tcPr>
            <w:tcW w:w="1908" w:type="dxa"/>
          </w:tcPr>
          <w:p w:rsidR="00242A45" w:rsidRPr="00361AAC" w:rsidRDefault="00242A45" w:rsidP="00132F6D">
            <w:pPr>
              <w:rPr>
                <w:rFonts w:cs="Arial"/>
                <w:sz w:val="20"/>
                <w:szCs w:val="20"/>
              </w:rPr>
            </w:pPr>
            <w:r w:rsidRPr="00361AAC">
              <w:rPr>
                <w:rFonts w:cs="Arial"/>
                <w:sz w:val="20"/>
                <w:szCs w:val="20"/>
              </w:rPr>
              <w:t>Roll alignment</w:t>
            </w:r>
          </w:p>
        </w:tc>
        <w:tc>
          <w:tcPr>
            <w:tcW w:w="5760" w:type="dxa"/>
          </w:tcPr>
          <w:p w:rsidR="00242A45" w:rsidRPr="00361AAC" w:rsidRDefault="00242A45" w:rsidP="00132F6D">
            <w:pPr>
              <w:rPr>
                <w:rFonts w:cs="Arial"/>
                <w:sz w:val="20"/>
                <w:szCs w:val="20"/>
              </w:rPr>
            </w:pPr>
            <w:r w:rsidRPr="00361AAC">
              <w:rPr>
                <w:rFonts w:cs="Arial"/>
                <w:sz w:val="20"/>
                <w:szCs w:val="20"/>
              </w:rPr>
              <w:t xml:space="preserve">Best-fit roll alignment angle in </w:t>
            </w:r>
            <w:proofErr w:type="spellStart"/>
            <w:r w:rsidRPr="00361AAC">
              <w:rPr>
                <w:rFonts w:cs="Arial"/>
                <w:sz w:val="20"/>
                <w:szCs w:val="20"/>
              </w:rPr>
              <w:t>microradians</w:t>
            </w:r>
            <w:proofErr w:type="spellEnd"/>
          </w:p>
        </w:tc>
        <w:tc>
          <w:tcPr>
            <w:tcW w:w="1188" w:type="dxa"/>
          </w:tcPr>
          <w:p w:rsidR="00242A45" w:rsidRPr="00361AAC" w:rsidRDefault="00242A45" w:rsidP="00132F6D">
            <w:pPr>
              <w:jc w:val="center"/>
              <w:rPr>
                <w:rFonts w:cs="Arial"/>
                <w:sz w:val="20"/>
                <w:szCs w:val="20"/>
              </w:rPr>
            </w:pPr>
            <w:r w:rsidRPr="00361AAC">
              <w:rPr>
                <w:rFonts w:cs="Arial"/>
                <w:sz w:val="20"/>
                <w:szCs w:val="20"/>
              </w:rPr>
              <w:t>Yes</w:t>
            </w:r>
          </w:p>
        </w:tc>
      </w:tr>
      <w:tr w:rsidR="00242A45" w:rsidRPr="00361AAC" w:rsidTr="00132F6D">
        <w:trPr>
          <w:jc w:val="center"/>
        </w:trPr>
        <w:tc>
          <w:tcPr>
            <w:tcW w:w="1908" w:type="dxa"/>
          </w:tcPr>
          <w:p w:rsidR="00242A45" w:rsidRPr="00361AAC" w:rsidRDefault="00242A45" w:rsidP="00132F6D">
            <w:pPr>
              <w:rPr>
                <w:rFonts w:cs="Arial"/>
                <w:sz w:val="20"/>
                <w:szCs w:val="20"/>
              </w:rPr>
            </w:pPr>
            <w:r w:rsidRPr="00361AAC">
              <w:rPr>
                <w:rFonts w:cs="Arial"/>
                <w:sz w:val="20"/>
                <w:szCs w:val="20"/>
              </w:rPr>
              <w:t>Pitch alignment</w:t>
            </w:r>
          </w:p>
        </w:tc>
        <w:tc>
          <w:tcPr>
            <w:tcW w:w="5760" w:type="dxa"/>
          </w:tcPr>
          <w:p w:rsidR="00242A45" w:rsidRPr="00361AAC" w:rsidRDefault="00242A45" w:rsidP="00132F6D">
            <w:pPr>
              <w:rPr>
                <w:rFonts w:cs="Arial"/>
                <w:sz w:val="20"/>
                <w:szCs w:val="20"/>
              </w:rPr>
            </w:pPr>
            <w:r w:rsidRPr="00361AAC">
              <w:rPr>
                <w:rFonts w:cs="Arial"/>
                <w:sz w:val="20"/>
                <w:szCs w:val="20"/>
              </w:rPr>
              <w:t xml:space="preserve">Best-fit pitch alignment angle in </w:t>
            </w:r>
            <w:proofErr w:type="spellStart"/>
            <w:r w:rsidRPr="00361AAC">
              <w:rPr>
                <w:rFonts w:cs="Arial"/>
                <w:sz w:val="20"/>
                <w:szCs w:val="20"/>
              </w:rPr>
              <w:t>microradians</w:t>
            </w:r>
            <w:proofErr w:type="spellEnd"/>
          </w:p>
        </w:tc>
        <w:tc>
          <w:tcPr>
            <w:tcW w:w="1188" w:type="dxa"/>
          </w:tcPr>
          <w:p w:rsidR="00242A45" w:rsidRPr="00361AAC" w:rsidRDefault="00242A45" w:rsidP="00132F6D">
            <w:pPr>
              <w:jc w:val="center"/>
              <w:rPr>
                <w:rFonts w:cs="Arial"/>
                <w:sz w:val="20"/>
                <w:szCs w:val="20"/>
              </w:rPr>
            </w:pPr>
            <w:r w:rsidRPr="00361AAC">
              <w:rPr>
                <w:rFonts w:cs="Arial"/>
                <w:sz w:val="20"/>
                <w:szCs w:val="20"/>
              </w:rPr>
              <w:t>Yes</w:t>
            </w:r>
          </w:p>
        </w:tc>
      </w:tr>
      <w:tr w:rsidR="00242A45" w:rsidRPr="00361AAC" w:rsidTr="00132F6D">
        <w:trPr>
          <w:jc w:val="center"/>
        </w:trPr>
        <w:tc>
          <w:tcPr>
            <w:tcW w:w="1908" w:type="dxa"/>
          </w:tcPr>
          <w:p w:rsidR="00242A45" w:rsidRPr="00361AAC" w:rsidRDefault="00242A45" w:rsidP="00132F6D">
            <w:pPr>
              <w:rPr>
                <w:rFonts w:cs="Arial"/>
                <w:sz w:val="20"/>
                <w:szCs w:val="20"/>
              </w:rPr>
            </w:pPr>
            <w:r w:rsidRPr="00361AAC">
              <w:rPr>
                <w:rFonts w:cs="Arial"/>
                <w:sz w:val="20"/>
                <w:szCs w:val="20"/>
              </w:rPr>
              <w:t>Yaw alignment</w:t>
            </w:r>
          </w:p>
        </w:tc>
        <w:tc>
          <w:tcPr>
            <w:tcW w:w="5760" w:type="dxa"/>
          </w:tcPr>
          <w:p w:rsidR="00242A45" w:rsidRPr="00361AAC" w:rsidRDefault="00242A45" w:rsidP="00132F6D">
            <w:pPr>
              <w:rPr>
                <w:rFonts w:cs="Arial"/>
                <w:sz w:val="20"/>
                <w:szCs w:val="20"/>
              </w:rPr>
            </w:pPr>
            <w:r w:rsidRPr="00361AAC">
              <w:rPr>
                <w:rFonts w:cs="Arial"/>
                <w:sz w:val="20"/>
                <w:szCs w:val="20"/>
              </w:rPr>
              <w:t xml:space="preserve">Best-fit yaw alignment angle in </w:t>
            </w:r>
            <w:proofErr w:type="spellStart"/>
            <w:r w:rsidRPr="00361AAC">
              <w:rPr>
                <w:rFonts w:cs="Arial"/>
                <w:sz w:val="20"/>
                <w:szCs w:val="20"/>
              </w:rPr>
              <w:t>microradians</w:t>
            </w:r>
            <w:proofErr w:type="spellEnd"/>
          </w:p>
        </w:tc>
        <w:tc>
          <w:tcPr>
            <w:tcW w:w="1188" w:type="dxa"/>
          </w:tcPr>
          <w:p w:rsidR="00242A45" w:rsidRPr="00361AAC" w:rsidRDefault="00242A45" w:rsidP="00132F6D">
            <w:pPr>
              <w:jc w:val="center"/>
              <w:rPr>
                <w:rFonts w:cs="Arial"/>
                <w:sz w:val="20"/>
                <w:szCs w:val="20"/>
              </w:rPr>
            </w:pPr>
            <w:r w:rsidRPr="00361AAC">
              <w:rPr>
                <w:rFonts w:cs="Arial"/>
                <w:sz w:val="20"/>
                <w:szCs w:val="20"/>
              </w:rPr>
              <w:t>Yes</w:t>
            </w:r>
          </w:p>
        </w:tc>
      </w:tr>
      <w:tr w:rsidR="00242A45" w:rsidRPr="00361AAC" w:rsidTr="00132F6D">
        <w:trPr>
          <w:jc w:val="center"/>
        </w:trPr>
        <w:tc>
          <w:tcPr>
            <w:tcW w:w="1908" w:type="dxa"/>
          </w:tcPr>
          <w:p w:rsidR="00242A45" w:rsidRPr="00361AAC" w:rsidRDefault="00242A45" w:rsidP="00132F6D">
            <w:pPr>
              <w:rPr>
                <w:rFonts w:cs="Arial"/>
                <w:sz w:val="20"/>
                <w:szCs w:val="20"/>
              </w:rPr>
            </w:pPr>
            <w:r w:rsidRPr="00361AAC">
              <w:rPr>
                <w:rFonts w:cs="Arial"/>
                <w:sz w:val="20"/>
                <w:szCs w:val="20"/>
              </w:rPr>
              <w:t>Roll residual RMSE</w:t>
            </w:r>
          </w:p>
        </w:tc>
        <w:tc>
          <w:tcPr>
            <w:tcW w:w="5760" w:type="dxa"/>
          </w:tcPr>
          <w:p w:rsidR="00242A45" w:rsidRPr="00361AAC" w:rsidRDefault="00242A45" w:rsidP="00132F6D">
            <w:pPr>
              <w:rPr>
                <w:rFonts w:cs="Arial"/>
                <w:sz w:val="20"/>
                <w:szCs w:val="20"/>
              </w:rPr>
            </w:pPr>
            <w:r w:rsidRPr="00361AAC">
              <w:rPr>
                <w:rFonts w:cs="Arial"/>
                <w:sz w:val="20"/>
                <w:szCs w:val="20"/>
              </w:rPr>
              <w:t>RMSE of individual scene roll residuals (</w:t>
            </w:r>
            <w:proofErr w:type="spellStart"/>
            <w:r w:rsidRPr="00361AAC">
              <w:rPr>
                <w:rFonts w:cs="Arial"/>
                <w:sz w:val="20"/>
                <w:szCs w:val="20"/>
              </w:rPr>
              <w:t>microradians</w:t>
            </w:r>
            <w:proofErr w:type="spellEnd"/>
            <w:r w:rsidRPr="00361AAC">
              <w:rPr>
                <w:rFonts w:cs="Arial"/>
                <w:sz w:val="20"/>
                <w:szCs w:val="20"/>
              </w:rPr>
              <w:t>)</w:t>
            </w:r>
          </w:p>
        </w:tc>
        <w:tc>
          <w:tcPr>
            <w:tcW w:w="1188" w:type="dxa"/>
          </w:tcPr>
          <w:p w:rsidR="00242A45" w:rsidRPr="00361AAC" w:rsidRDefault="00242A45" w:rsidP="00132F6D">
            <w:pPr>
              <w:jc w:val="center"/>
              <w:rPr>
                <w:rFonts w:cs="Arial"/>
                <w:sz w:val="20"/>
                <w:szCs w:val="20"/>
              </w:rPr>
            </w:pPr>
            <w:r w:rsidRPr="00361AAC">
              <w:rPr>
                <w:rFonts w:cs="Arial"/>
                <w:sz w:val="20"/>
                <w:szCs w:val="20"/>
              </w:rPr>
              <w:t>Yes</w:t>
            </w:r>
          </w:p>
        </w:tc>
      </w:tr>
      <w:tr w:rsidR="00242A45" w:rsidRPr="00361AAC" w:rsidTr="00132F6D">
        <w:trPr>
          <w:jc w:val="center"/>
        </w:trPr>
        <w:tc>
          <w:tcPr>
            <w:tcW w:w="1908" w:type="dxa"/>
          </w:tcPr>
          <w:p w:rsidR="00242A45" w:rsidRPr="00361AAC" w:rsidRDefault="00242A45" w:rsidP="00132F6D">
            <w:pPr>
              <w:rPr>
                <w:rFonts w:cs="Arial"/>
                <w:sz w:val="20"/>
                <w:szCs w:val="20"/>
              </w:rPr>
            </w:pPr>
            <w:r w:rsidRPr="00361AAC">
              <w:rPr>
                <w:rFonts w:cs="Arial"/>
                <w:sz w:val="20"/>
                <w:szCs w:val="20"/>
              </w:rPr>
              <w:t>Pitch residual RMSE</w:t>
            </w:r>
          </w:p>
        </w:tc>
        <w:tc>
          <w:tcPr>
            <w:tcW w:w="5760" w:type="dxa"/>
          </w:tcPr>
          <w:p w:rsidR="00242A45" w:rsidRPr="00361AAC" w:rsidRDefault="00242A45" w:rsidP="00132F6D">
            <w:pPr>
              <w:rPr>
                <w:rFonts w:cs="Arial"/>
                <w:sz w:val="20"/>
                <w:szCs w:val="20"/>
              </w:rPr>
            </w:pPr>
            <w:r w:rsidRPr="00361AAC">
              <w:rPr>
                <w:rFonts w:cs="Arial"/>
                <w:sz w:val="20"/>
                <w:szCs w:val="20"/>
              </w:rPr>
              <w:t>RMSE of individual scene pitch residuals (</w:t>
            </w:r>
            <w:proofErr w:type="spellStart"/>
            <w:r w:rsidRPr="00361AAC">
              <w:rPr>
                <w:rFonts w:cs="Arial"/>
                <w:sz w:val="20"/>
                <w:szCs w:val="20"/>
              </w:rPr>
              <w:t>microradians</w:t>
            </w:r>
            <w:proofErr w:type="spellEnd"/>
            <w:r w:rsidRPr="00361AAC">
              <w:rPr>
                <w:rFonts w:cs="Arial"/>
                <w:sz w:val="20"/>
                <w:szCs w:val="20"/>
              </w:rPr>
              <w:t>)</w:t>
            </w:r>
          </w:p>
        </w:tc>
        <w:tc>
          <w:tcPr>
            <w:tcW w:w="1188" w:type="dxa"/>
          </w:tcPr>
          <w:p w:rsidR="00242A45" w:rsidRPr="00361AAC" w:rsidRDefault="00242A45" w:rsidP="00132F6D">
            <w:pPr>
              <w:jc w:val="center"/>
              <w:rPr>
                <w:rFonts w:cs="Arial"/>
                <w:sz w:val="20"/>
                <w:szCs w:val="20"/>
              </w:rPr>
            </w:pPr>
            <w:r w:rsidRPr="00361AAC">
              <w:rPr>
                <w:rFonts w:cs="Arial"/>
                <w:sz w:val="20"/>
                <w:szCs w:val="20"/>
              </w:rPr>
              <w:t>Yes</w:t>
            </w:r>
          </w:p>
        </w:tc>
      </w:tr>
      <w:tr w:rsidR="00242A45" w:rsidRPr="00361AAC" w:rsidTr="00132F6D">
        <w:trPr>
          <w:jc w:val="center"/>
        </w:trPr>
        <w:tc>
          <w:tcPr>
            <w:tcW w:w="1908" w:type="dxa"/>
          </w:tcPr>
          <w:p w:rsidR="00242A45" w:rsidRPr="00361AAC" w:rsidRDefault="00242A45" w:rsidP="00132F6D">
            <w:pPr>
              <w:rPr>
                <w:rFonts w:cs="Arial"/>
                <w:sz w:val="20"/>
                <w:szCs w:val="20"/>
              </w:rPr>
            </w:pPr>
            <w:r w:rsidRPr="00361AAC">
              <w:rPr>
                <w:rFonts w:cs="Arial"/>
                <w:sz w:val="20"/>
                <w:szCs w:val="20"/>
              </w:rPr>
              <w:t>Yaw residual RMSE</w:t>
            </w:r>
          </w:p>
        </w:tc>
        <w:tc>
          <w:tcPr>
            <w:tcW w:w="5760" w:type="dxa"/>
          </w:tcPr>
          <w:p w:rsidR="00242A45" w:rsidRPr="00361AAC" w:rsidRDefault="00242A45" w:rsidP="00132F6D">
            <w:pPr>
              <w:rPr>
                <w:rFonts w:cs="Arial"/>
                <w:sz w:val="20"/>
                <w:szCs w:val="20"/>
              </w:rPr>
            </w:pPr>
            <w:r w:rsidRPr="00361AAC">
              <w:rPr>
                <w:rFonts w:cs="Arial"/>
                <w:sz w:val="20"/>
                <w:szCs w:val="20"/>
              </w:rPr>
              <w:t>RMSE of individual scene yaw residuals (</w:t>
            </w:r>
            <w:proofErr w:type="spellStart"/>
            <w:r w:rsidRPr="00361AAC">
              <w:rPr>
                <w:rFonts w:cs="Arial"/>
                <w:sz w:val="20"/>
                <w:szCs w:val="20"/>
              </w:rPr>
              <w:t>microradians</w:t>
            </w:r>
            <w:proofErr w:type="spellEnd"/>
            <w:r w:rsidRPr="00361AAC">
              <w:rPr>
                <w:rFonts w:cs="Arial"/>
                <w:sz w:val="20"/>
                <w:szCs w:val="20"/>
              </w:rPr>
              <w:t>)</w:t>
            </w:r>
          </w:p>
        </w:tc>
        <w:tc>
          <w:tcPr>
            <w:tcW w:w="1188" w:type="dxa"/>
          </w:tcPr>
          <w:p w:rsidR="00242A45" w:rsidRPr="00361AAC" w:rsidRDefault="00242A45" w:rsidP="00132F6D">
            <w:pPr>
              <w:jc w:val="center"/>
              <w:rPr>
                <w:rFonts w:cs="Arial"/>
                <w:sz w:val="20"/>
                <w:szCs w:val="20"/>
              </w:rPr>
            </w:pPr>
            <w:r w:rsidRPr="00361AAC">
              <w:rPr>
                <w:rFonts w:cs="Arial"/>
                <w:sz w:val="20"/>
                <w:szCs w:val="20"/>
              </w:rPr>
              <w:t>Yes</w:t>
            </w:r>
          </w:p>
        </w:tc>
      </w:tr>
      <w:tr w:rsidR="00242A45" w:rsidRPr="00361AAC" w:rsidTr="00132F6D">
        <w:trPr>
          <w:jc w:val="center"/>
        </w:trPr>
        <w:tc>
          <w:tcPr>
            <w:tcW w:w="1908" w:type="dxa"/>
          </w:tcPr>
          <w:p w:rsidR="00242A45" w:rsidRPr="00361AAC" w:rsidRDefault="00242A45" w:rsidP="00132F6D">
            <w:pPr>
              <w:rPr>
                <w:rFonts w:cs="Arial"/>
                <w:sz w:val="20"/>
                <w:szCs w:val="20"/>
              </w:rPr>
            </w:pPr>
            <w:r w:rsidRPr="00361AAC">
              <w:rPr>
                <w:rFonts w:cs="Arial"/>
                <w:sz w:val="20"/>
                <w:szCs w:val="20"/>
              </w:rPr>
              <w:t>Alignment effective date start</w:t>
            </w:r>
          </w:p>
        </w:tc>
        <w:tc>
          <w:tcPr>
            <w:tcW w:w="5760" w:type="dxa"/>
          </w:tcPr>
          <w:p w:rsidR="00242A45" w:rsidRPr="00361AAC" w:rsidRDefault="00242A45" w:rsidP="00132F6D">
            <w:pPr>
              <w:autoSpaceDE w:val="0"/>
              <w:autoSpaceDN w:val="0"/>
              <w:adjustRightInd w:val="0"/>
              <w:rPr>
                <w:rFonts w:cs="Arial"/>
                <w:sz w:val="20"/>
                <w:szCs w:val="20"/>
              </w:rPr>
            </w:pPr>
            <w:r w:rsidRPr="00361AAC">
              <w:rPr>
                <w:rFonts w:cs="Arial"/>
                <w:sz w:val="20"/>
                <w:szCs w:val="20"/>
              </w:rPr>
              <w:t>Start effective date of alignment calibration</w:t>
            </w:r>
          </w:p>
          <w:p w:rsidR="00242A45" w:rsidRPr="00361AAC" w:rsidRDefault="00242A45" w:rsidP="00132F6D">
            <w:pPr>
              <w:autoSpaceDE w:val="0"/>
              <w:autoSpaceDN w:val="0"/>
              <w:adjustRightInd w:val="0"/>
              <w:rPr>
                <w:rFonts w:cs="Arial"/>
                <w:sz w:val="20"/>
                <w:szCs w:val="20"/>
              </w:rPr>
            </w:pPr>
            <w:r w:rsidRPr="00361AAC">
              <w:rPr>
                <w:rFonts w:cs="Arial"/>
                <w:sz w:val="20"/>
                <w:szCs w:val="20"/>
              </w:rPr>
              <w:t xml:space="preserve">Report format:  </w:t>
            </w:r>
          </w:p>
          <w:p w:rsidR="00242A45" w:rsidRPr="00361AAC" w:rsidRDefault="00242A45" w:rsidP="00132F6D">
            <w:pPr>
              <w:autoSpaceDE w:val="0"/>
              <w:autoSpaceDN w:val="0"/>
              <w:adjustRightInd w:val="0"/>
              <w:rPr>
                <w:rFonts w:cs="Arial"/>
                <w:sz w:val="20"/>
                <w:szCs w:val="20"/>
              </w:rPr>
            </w:pPr>
            <w:proofErr w:type="spellStart"/>
            <w:r w:rsidRPr="00361AAC">
              <w:rPr>
                <w:rFonts w:cs="Arial"/>
                <w:sz w:val="20"/>
                <w:szCs w:val="20"/>
              </w:rPr>
              <w:lastRenderedPageBreak/>
              <w:t>Effective_Date_Begin</w:t>
            </w:r>
            <w:proofErr w:type="spellEnd"/>
            <w:r w:rsidRPr="00361AAC">
              <w:rPr>
                <w:rFonts w:cs="Arial"/>
                <w:sz w:val="20"/>
                <w:szCs w:val="20"/>
              </w:rPr>
              <w:t xml:space="preserve"> = "YYYY-MM-DD"</w:t>
            </w:r>
          </w:p>
        </w:tc>
        <w:tc>
          <w:tcPr>
            <w:tcW w:w="1188" w:type="dxa"/>
          </w:tcPr>
          <w:p w:rsidR="00242A45" w:rsidRPr="00361AAC" w:rsidRDefault="00242A45" w:rsidP="00132F6D">
            <w:pPr>
              <w:jc w:val="center"/>
              <w:rPr>
                <w:rFonts w:cs="Arial"/>
                <w:sz w:val="20"/>
                <w:szCs w:val="20"/>
              </w:rPr>
            </w:pPr>
            <w:r w:rsidRPr="00361AAC">
              <w:rPr>
                <w:rFonts w:cs="Arial"/>
                <w:sz w:val="20"/>
                <w:szCs w:val="20"/>
              </w:rPr>
              <w:lastRenderedPageBreak/>
              <w:t>Yes</w:t>
            </w:r>
          </w:p>
        </w:tc>
      </w:tr>
      <w:tr w:rsidR="00242A45" w:rsidRPr="00361AAC" w:rsidTr="00132F6D">
        <w:trPr>
          <w:jc w:val="center"/>
        </w:trPr>
        <w:tc>
          <w:tcPr>
            <w:tcW w:w="1908" w:type="dxa"/>
          </w:tcPr>
          <w:p w:rsidR="00242A45" w:rsidRPr="00361AAC" w:rsidRDefault="00242A45" w:rsidP="00132F6D">
            <w:pPr>
              <w:rPr>
                <w:rFonts w:cs="Arial"/>
                <w:sz w:val="20"/>
                <w:szCs w:val="20"/>
              </w:rPr>
            </w:pPr>
            <w:r w:rsidRPr="00361AAC">
              <w:rPr>
                <w:rFonts w:cs="Arial"/>
                <w:sz w:val="20"/>
                <w:szCs w:val="20"/>
              </w:rPr>
              <w:t>Alignment effective date stop</w:t>
            </w:r>
          </w:p>
        </w:tc>
        <w:tc>
          <w:tcPr>
            <w:tcW w:w="5760" w:type="dxa"/>
          </w:tcPr>
          <w:p w:rsidR="00242A45" w:rsidRPr="00361AAC" w:rsidRDefault="00242A45" w:rsidP="00132F6D">
            <w:pPr>
              <w:rPr>
                <w:rFonts w:cs="Arial"/>
                <w:sz w:val="20"/>
                <w:szCs w:val="20"/>
              </w:rPr>
            </w:pPr>
            <w:r w:rsidRPr="00361AAC">
              <w:rPr>
                <w:rFonts w:cs="Arial"/>
                <w:sz w:val="20"/>
                <w:szCs w:val="20"/>
              </w:rPr>
              <w:t>Stop effective date of alignment calibration</w:t>
            </w:r>
          </w:p>
          <w:p w:rsidR="00242A45" w:rsidRPr="00361AAC" w:rsidRDefault="00242A45" w:rsidP="00132F6D">
            <w:pPr>
              <w:rPr>
                <w:rFonts w:cs="Arial"/>
                <w:sz w:val="20"/>
                <w:szCs w:val="20"/>
              </w:rPr>
            </w:pPr>
            <w:r w:rsidRPr="00361AAC">
              <w:rPr>
                <w:rFonts w:cs="Arial"/>
                <w:sz w:val="20"/>
                <w:szCs w:val="20"/>
              </w:rPr>
              <w:t>Report format:</w:t>
            </w:r>
          </w:p>
          <w:p w:rsidR="00242A45" w:rsidRPr="00361AAC" w:rsidRDefault="00242A45" w:rsidP="00132F6D">
            <w:pPr>
              <w:rPr>
                <w:rFonts w:cs="Arial"/>
                <w:sz w:val="20"/>
                <w:szCs w:val="20"/>
              </w:rPr>
            </w:pPr>
            <w:proofErr w:type="spellStart"/>
            <w:r w:rsidRPr="00361AAC">
              <w:rPr>
                <w:rFonts w:cs="Arial"/>
                <w:sz w:val="20"/>
                <w:szCs w:val="20"/>
              </w:rPr>
              <w:t>Effective_Date_End</w:t>
            </w:r>
            <w:proofErr w:type="spellEnd"/>
            <w:r w:rsidRPr="00361AAC">
              <w:rPr>
                <w:rFonts w:cs="Arial"/>
                <w:sz w:val="20"/>
                <w:szCs w:val="20"/>
              </w:rPr>
              <w:t xml:space="preserve"> = "YYYY-MM-DD"</w:t>
            </w:r>
          </w:p>
        </w:tc>
        <w:tc>
          <w:tcPr>
            <w:tcW w:w="1188" w:type="dxa"/>
          </w:tcPr>
          <w:p w:rsidR="00242A45" w:rsidRPr="00361AAC" w:rsidRDefault="00242A45" w:rsidP="00132F6D">
            <w:pPr>
              <w:jc w:val="center"/>
              <w:rPr>
                <w:rFonts w:cs="Arial"/>
                <w:sz w:val="20"/>
                <w:szCs w:val="20"/>
              </w:rPr>
            </w:pPr>
            <w:r w:rsidRPr="00361AAC">
              <w:rPr>
                <w:rFonts w:cs="Arial"/>
                <w:sz w:val="20"/>
                <w:szCs w:val="20"/>
              </w:rPr>
              <w:t>Yes</w:t>
            </w:r>
          </w:p>
        </w:tc>
      </w:tr>
      <w:tr w:rsidR="00242A45" w:rsidRPr="00361AAC" w:rsidTr="00132F6D">
        <w:trPr>
          <w:jc w:val="center"/>
        </w:trPr>
        <w:tc>
          <w:tcPr>
            <w:tcW w:w="1908" w:type="dxa"/>
          </w:tcPr>
          <w:p w:rsidR="00242A45" w:rsidRPr="00361AAC" w:rsidRDefault="00242A45" w:rsidP="00132F6D">
            <w:pPr>
              <w:rPr>
                <w:rFonts w:cs="Arial"/>
                <w:sz w:val="20"/>
                <w:szCs w:val="20"/>
              </w:rPr>
            </w:pPr>
            <w:r>
              <w:rPr>
                <w:rFonts w:cs="Arial"/>
                <w:sz w:val="20"/>
                <w:szCs w:val="20"/>
              </w:rPr>
              <w:t>OLI</w:t>
            </w:r>
            <w:r w:rsidRPr="00361AAC">
              <w:rPr>
                <w:rFonts w:cs="Arial"/>
                <w:sz w:val="20"/>
                <w:szCs w:val="20"/>
              </w:rPr>
              <w:t xml:space="preserve"> sensor alignment matrix</w:t>
            </w:r>
          </w:p>
        </w:tc>
        <w:tc>
          <w:tcPr>
            <w:tcW w:w="5760" w:type="dxa"/>
          </w:tcPr>
          <w:p w:rsidR="00242A45" w:rsidRPr="00361AAC" w:rsidRDefault="00242A45" w:rsidP="00132F6D">
            <w:pPr>
              <w:rPr>
                <w:rFonts w:cs="Arial"/>
                <w:sz w:val="20"/>
                <w:szCs w:val="20"/>
              </w:rPr>
            </w:pPr>
            <w:r w:rsidRPr="00361AAC">
              <w:rPr>
                <w:rFonts w:cs="Arial"/>
                <w:sz w:val="20"/>
                <w:szCs w:val="20"/>
              </w:rPr>
              <w:t xml:space="preserve">Best-fit ACS to </w:t>
            </w:r>
            <w:r>
              <w:rPr>
                <w:rFonts w:cs="Arial"/>
                <w:sz w:val="20"/>
                <w:szCs w:val="20"/>
              </w:rPr>
              <w:t>OLI</w:t>
            </w:r>
            <w:r w:rsidRPr="00361AAC">
              <w:rPr>
                <w:rFonts w:cs="Arial"/>
                <w:sz w:val="20"/>
                <w:szCs w:val="20"/>
              </w:rPr>
              <w:t xml:space="preserve"> rotation matrix</w:t>
            </w:r>
          </w:p>
          <w:p w:rsidR="00242A45" w:rsidRPr="00361AAC" w:rsidRDefault="00242A45" w:rsidP="00132F6D">
            <w:pPr>
              <w:rPr>
                <w:rFonts w:cs="Arial"/>
                <w:sz w:val="20"/>
                <w:szCs w:val="20"/>
              </w:rPr>
            </w:pPr>
            <w:r w:rsidRPr="00361AAC">
              <w:rPr>
                <w:rFonts w:cs="Arial"/>
                <w:sz w:val="20"/>
                <w:szCs w:val="20"/>
              </w:rPr>
              <w:t>Report format:</w:t>
            </w:r>
          </w:p>
          <w:p w:rsidR="00242A45" w:rsidRPr="00361AAC" w:rsidRDefault="00242A45" w:rsidP="00132F6D">
            <w:pPr>
              <w:rPr>
                <w:rFonts w:cs="Arial"/>
                <w:sz w:val="20"/>
                <w:szCs w:val="20"/>
              </w:rPr>
            </w:pPr>
            <w:proofErr w:type="spellStart"/>
            <w:r w:rsidRPr="00361AAC">
              <w:rPr>
                <w:rFonts w:cs="Arial"/>
                <w:sz w:val="20"/>
                <w:szCs w:val="20"/>
              </w:rPr>
              <w:t>Attitude_To_OLI_Matrix</w:t>
            </w:r>
            <w:proofErr w:type="spellEnd"/>
            <w:r w:rsidRPr="00361AAC">
              <w:rPr>
                <w:rFonts w:cs="Arial"/>
                <w:sz w:val="20"/>
                <w:szCs w:val="20"/>
              </w:rPr>
              <w:t xml:space="preserve"> = </w:t>
            </w:r>
          </w:p>
          <w:p w:rsidR="00242A45" w:rsidRPr="00361AAC" w:rsidRDefault="00242A45" w:rsidP="00132F6D">
            <w:pPr>
              <w:rPr>
                <w:rFonts w:cs="Arial"/>
                <w:sz w:val="20"/>
                <w:szCs w:val="20"/>
              </w:rPr>
            </w:pPr>
            <w:r w:rsidRPr="00361AAC">
              <w:rPr>
                <w:rFonts w:cs="Arial"/>
                <w:sz w:val="20"/>
                <w:szCs w:val="20"/>
              </w:rPr>
              <w:t>(</w:t>
            </w:r>
            <w:proofErr w:type="spellStart"/>
            <w:r w:rsidRPr="00361AAC">
              <w:rPr>
                <w:rFonts w:cs="Arial"/>
                <w:sz w:val="20"/>
                <w:szCs w:val="20"/>
              </w:rPr>
              <w:t>sn.nnnnnnnnEsnn</w:t>
            </w:r>
            <w:proofErr w:type="spellEnd"/>
            <w:r w:rsidRPr="00361AAC">
              <w:rPr>
                <w:rFonts w:cs="Arial"/>
                <w:sz w:val="20"/>
                <w:szCs w:val="20"/>
              </w:rPr>
              <w:t xml:space="preserve">, </w:t>
            </w:r>
            <w:proofErr w:type="spellStart"/>
            <w:r w:rsidRPr="00361AAC">
              <w:rPr>
                <w:rFonts w:cs="Arial"/>
                <w:sz w:val="20"/>
                <w:szCs w:val="20"/>
              </w:rPr>
              <w:t>sn.nnnnnnnnEsnn</w:t>
            </w:r>
            <w:proofErr w:type="spellEnd"/>
            <w:r w:rsidRPr="00361AAC">
              <w:rPr>
                <w:rFonts w:cs="Arial"/>
                <w:sz w:val="20"/>
                <w:szCs w:val="20"/>
              </w:rPr>
              <w:t xml:space="preserve">, </w:t>
            </w:r>
            <w:proofErr w:type="spellStart"/>
            <w:r w:rsidRPr="00361AAC">
              <w:rPr>
                <w:rFonts w:cs="Arial"/>
                <w:sz w:val="20"/>
                <w:szCs w:val="20"/>
              </w:rPr>
              <w:t>sn.nnnnnnnnEsnn</w:t>
            </w:r>
            <w:proofErr w:type="spellEnd"/>
            <w:r w:rsidRPr="00361AAC">
              <w:rPr>
                <w:rFonts w:cs="Arial"/>
                <w:sz w:val="20"/>
                <w:szCs w:val="20"/>
              </w:rPr>
              <w:t xml:space="preserve">, </w:t>
            </w:r>
          </w:p>
          <w:p w:rsidR="00242A45" w:rsidRPr="00361AAC" w:rsidRDefault="00242A45" w:rsidP="00132F6D">
            <w:pPr>
              <w:rPr>
                <w:rFonts w:cs="Arial"/>
                <w:sz w:val="20"/>
                <w:szCs w:val="20"/>
              </w:rPr>
            </w:pPr>
            <w:r w:rsidRPr="00361AAC">
              <w:rPr>
                <w:rFonts w:cs="Arial"/>
                <w:sz w:val="20"/>
                <w:szCs w:val="20"/>
              </w:rPr>
              <w:t xml:space="preserve"> </w:t>
            </w:r>
            <w:proofErr w:type="spellStart"/>
            <w:r w:rsidRPr="00361AAC">
              <w:rPr>
                <w:rFonts w:cs="Arial"/>
                <w:sz w:val="20"/>
                <w:szCs w:val="20"/>
              </w:rPr>
              <w:t>sn.nnnnnnnnEsnn</w:t>
            </w:r>
            <w:proofErr w:type="spellEnd"/>
            <w:r w:rsidRPr="00361AAC">
              <w:rPr>
                <w:rFonts w:cs="Arial"/>
                <w:sz w:val="20"/>
                <w:szCs w:val="20"/>
              </w:rPr>
              <w:t xml:space="preserve">, </w:t>
            </w:r>
            <w:proofErr w:type="spellStart"/>
            <w:r w:rsidRPr="00361AAC">
              <w:rPr>
                <w:rFonts w:cs="Arial"/>
                <w:sz w:val="20"/>
                <w:szCs w:val="20"/>
              </w:rPr>
              <w:t>sn.nnnnnnnnEsnn</w:t>
            </w:r>
            <w:proofErr w:type="spellEnd"/>
            <w:r w:rsidRPr="00361AAC">
              <w:rPr>
                <w:rFonts w:cs="Arial"/>
                <w:sz w:val="20"/>
                <w:szCs w:val="20"/>
              </w:rPr>
              <w:t xml:space="preserve">, </w:t>
            </w:r>
            <w:proofErr w:type="spellStart"/>
            <w:r w:rsidRPr="00361AAC">
              <w:rPr>
                <w:rFonts w:cs="Arial"/>
                <w:sz w:val="20"/>
                <w:szCs w:val="20"/>
              </w:rPr>
              <w:t>sn.nnnnnnnnEsnn</w:t>
            </w:r>
            <w:proofErr w:type="spellEnd"/>
            <w:r w:rsidRPr="00361AAC">
              <w:rPr>
                <w:rFonts w:cs="Arial"/>
                <w:sz w:val="20"/>
                <w:szCs w:val="20"/>
              </w:rPr>
              <w:t xml:space="preserve">, </w:t>
            </w:r>
          </w:p>
          <w:p w:rsidR="00242A45" w:rsidRPr="00361AAC" w:rsidRDefault="00242A45" w:rsidP="00132F6D">
            <w:pPr>
              <w:rPr>
                <w:rFonts w:cs="Arial"/>
                <w:sz w:val="20"/>
                <w:szCs w:val="20"/>
              </w:rPr>
            </w:pPr>
            <w:r w:rsidRPr="00361AAC">
              <w:rPr>
                <w:rFonts w:cs="Arial"/>
                <w:sz w:val="20"/>
                <w:szCs w:val="20"/>
              </w:rPr>
              <w:t xml:space="preserve"> </w:t>
            </w:r>
            <w:proofErr w:type="spellStart"/>
            <w:r w:rsidRPr="00361AAC">
              <w:rPr>
                <w:rFonts w:cs="Arial"/>
                <w:sz w:val="20"/>
                <w:szCs w:val="20"/>
              </w:rPr>
              <w:t>sn.nnnnnnnnEsnn</w:t>
            </w:r>
            <w:proofErr w:type="spellEnd"/>
            <w:r w:rsidRPr="00361AAC">
              <w:rPr>
                <w:rFonts w:cs="Arial"/>
                <w:sz w:val="20"/>
                <w:szCs w:val="20"/>
              </w:rPr>
              <w:t xml:space="preserve">, </w:t>
            </w:r>
            <w:proofErr w:type="spellStart"/>
            <w:r w:rsidRPr="00361AAC">
              <w:rPr>
                <w:rFonts w:cs="Arial"/>
                <w:sz w:val="20"/>
                <w:szCs w:val="20"/>
              </w:rPr>
              <w:t>sn.nnnnnnnnEsnn</w:t>
            </w:r>
            <w:proofErr w:type="spellEnd"/>
            <w:r w:rsidRPr="00361AAC">
              <w:rPr>
                <w:rFonts w:cs="Arial"/>
                <w:sz w:val="20"/>
                <w:szCs w:val="20"/>
              </w:rPr>
              <w:t xml:space="preserve">, </w:t>
            </w:r>
            <w:proofErr w:type="spellStart"/>
            <w:r w:rsidRPr="00361AAC">
              <w:rPr>
                <w:rFonts w:cs="Arial"/>
                <w:sz w:val="20"/>
                <w:szCs w:val="20"/>
              </w:rPr>
              <w:t>sn.nnnnnnnnEsnn</w:t>
            </w:r>
            <w:proofErr w:type="spellEnd"/>
            <w:r w:rsidRPr="00361AAC">
              <w:rPr>
                <w:rFonts w:cs="Arial"/>
                <w:sz w:val="20"/>
                <w:szCs w:val="20"/>
              </w:rPr>
              <w:t xml:space="preserve">) </w:t>
            </w:r>
          </w:p>
          <w:p w:rsidR="00242A45" w:rsidRPr="00361AAC" w:rsidRDefault="00242A45" w:rsidP="00132F6D">
            <w:pPr>
              <w:rPr>
                <w:rFonts w:cs="Arial"/>
                <w:sz w:val="20"/>
                <w:szCs w:val="20"/>
              </w:rPr>
            </w:pPr>
            <w:r w:rsidRPr="00361AAC">
              <w:rPr>
                <w:rFonts w:cs="Arial"/>
                <w:sz w:val="20"/>
                <w:szCs w:val="20"/>
              </w:rPr>
              <w:t xml:space="preserve"> where:  s = sign (+/-) and n = digit</w:t>
            </w:r>
          </w:p>
        </w:tc>
        <w:tc>
          <w:tcPr>
            <w:tcW w:w="1188" w:type="dxa"/>
          </w:tcPr>
          <w:p w:rsidR="00242A45" w:rsidRPr="00361AAC" w:rsidRDefault="00242A45" w:rsidP="00132F6D">
            <w:pPr>
              <w:jc w:val="center"/>
              <w:rPr>
                <w:rFonts w:cs="Arial"/>
                <w:sz w:val="20"/>
                <w:szCs w:val="20"/>
              </w:rPr>
            </w:pPr>
            <w:r w:rsidRPr="00361AAC">
              <w:rPr>
                <w:rFonts w:cs="Arial"/>
                <w:sz w:val="20"/>
                <w:szCs w:val="20"/>
              </w:rPr>
              <w:t>Yes</w:t>
            </w:r>
          </w:p>
        </w:tc>
      </w:tr>
      <w:tr w:rsidR="00242A45" w:rsidRPr="00361AAC" w:rsidTr="00132F6D">
        <w:trPr>
          <w:jc w:val="center"/>
        </w:trPr>
        <w:tc>
          <w:tcPr>
            <w:tcW w:w="1908" w:type="dxa"/>
          </w:tcPr>
          <w:p w:rsidR="00242A45" w:rsidRPr="00361AAC" w:rsidRDefault="00242A45" w:rsidP="00132F6D">
            <w:pPr>
              <w:rPr>
                <w:rFonts w:cs="Arial"/>
                <w:sz w:val="20"/>
                <w:szCs w:val="20"/>
              </w:rPr>
            </w:pPr>
            <w:r w:rsidRPr="00361AAC">
              <w:rPr>
                <w:rFonts w:cs="Arial"/>
                <w:sz w:val="20"/>
                <w:szCs w:val="20"/>
              </w:rPr>
              <w:t>For each scene used in the calibration:</w:t>
            </w:r>
          </w:p>
        </w:tc>
        <w:tc>
          <w:tcPr>
            <w:tcW w:w="5760" w:type="dxa"/>
          </w:tcPr>
          <w:p w:rsidR="00242A45" w:rsidRPr="00361AAC" w:rsidRDefault="00242A45" w:rsidP="00132F6D">
            <w:pPr>
              <w:rPr>
                <w:rFonts w:cs="Arial"/>
                <w:sz w:val="20"/>
                <w:szCs w:val="20"/>
              </w:rPr>
            </w:pPr>
          </w:p>
        </w:tc>
        <w:tc>
          <w:tcPr>
            <w:tcW w:w="1188" w:type="dxa"/>
          </w:tcPr>
          <w:p w:rsidR="00242A45" w:rsidRPr="00361AAC" w:rsidRDefault="00242A45" w:rsidP="00132F6D">
            <w:pPr>
              <w:jc w:val="center"/>
              <w:rPr>
                <w:rFonts w:cs="Arial"/>
                <w:sz w:val="20"/>
                <w:szCs w:val="20"/>
              </w:rPr>
            </w:pPr>
          </w:p>
        </w:tc>
      </w:tr>
      <w:tr w:rsidR="00242A45" w:rsidRPr="00361AAC" w:rsidTr="00132F6D">
        <w:trPr>
          <w:jc w:val="center"/>
        </w:trPr>
        <w:tc>
          <w:tcPr>
            <w:tcW w:w="1908" w:type="dxa"/>
          </w:tcPr>
          <w:p w:rsidR="00242A45" w:rsidRPr="00361AAC" w:rsidRDefault="00242A45" w:rsidP="00132F6D">
            <w:pPr>
              <w:rPr>
                <w:rFonts w:cs="Arial"/>
                <w:sz w:val="20"/>
                <w:szCs w:val="20"/>
              </w:rPr>
            </w:pPr>
            <w:r w:rsidRPr="00361AAC">
              <w:rPr>
                <w:rFonts w:cs="Arial"/>
                <w:sz w:val="20"/>
                <w:szCs w:val="20"/>
              </w:rPr>
              <w:t>Work order ID</w:t>
            </w:r>
          </w:p>
        </w:tc>
        <w:tc>
          <w:tcPr>
            <w:tcW w:w="5760" w:type="dxa"/>
          </w:tcPr>
          <w:p w:rsidR="00242A45" w:rsidRPr="00361AAC" w:rsidRDefault="00242A45" w:rsidP="00132F6D">
            <w:pPr>
              <w:rPr>
                <w:rFonts w:cs="Arial"/>
                <w:sz w:val="20"/>
                <w:szCs w:val="20"/>
              </w:rPr>
            </w:pPr>
            <w:r w:rsidRPr="00361AAC">
              <w:rPr>
                <w:rFonts w:cs="Arial"/>
                <w:sz w:val="20"/>
                <w:szCs w:val="20"/>
              </w:rPr>
              <w:t>Work order ID that generated scene results</w:t>
            </w:r>
          </w:p>
        </w:tc>
        <w:tc>
          <w:tcPr>
            <w:tcW w:w="1188" w:type="dxa"/>
          </w:tcPr>
          <w:p w:rsidR="00242A45" w:rsidRPr="00361AAC" w:rsidRDefault="00242A45" w:rsidP="00132F6D">
            <w:pPr>
              <w:jc w:val="center"/>
              <w:rPr>
                <w:rFonts w:cs="Arial"/>
                <w:sz w:val="20"/>
                <w:szCs w:val="20"/>
              </w:rPr>
            </w:pPr>
            <w:r w:rsidRPr="00361AAC">
              <w:rPr>
                <w:rFonts w:cs="Arial"/>
                <w:sz w:val="20"/>
                <w:szCs w:val="20"/>
              </w:rPr>
              <w:t>No</w:t>
            </w:r>
          </w:p>
        </w:tc>
      </w:tr>
      <w:tr w:rsidR="00242A45" w:rsidRPr="00361AAC" w:rsidTr="00132F6D">
        <w:trPr>
          <w:jc w:val="center"/>
        </w:trPr>
        <w:tc>
          <w:tcPr>
            <w:tcW w:w="1908" w:type="dxa"/>
          </w:tcPr>
          <w:p w:rsidR="00242A45" w:rsidRPr="00361AAC" w:rsidRDefault="00242A45" w:rsidP="00132F6D">
            <w:pPr>
              <w:rPr>
                <w:rFonts w:cs="Arial"/>
                <w:sz w:val="20"/>
                <w:szCs w:val="20"/>
              </w:rPr>
            </w:pPr>
            <w:r w:rsidRPr="00361AAC">
              <w:rPr>
                <w:rFonts w:cs="Arial"/>
                <w:sz w:val="20"/>
                <w:szCs w:val="20"/>
              </w:rPr>
              <w:t>Geo Char ID</w:t>
            </w:r>
          </w:p>
        </w:tc>
        <w:tc>
          <w:tcPr>
            <w:tcW w:w="5760" w:type="dxa"/>
          </w:tcPr>
          <w:p w:rsidR="00242A45" w:rsidRPr="00361AAC" w:rsidRDefault="00242A45" w:rsidP="00132F6D">
            <w:pPr>
              <w:rPr>
                <w:rFonts w:cs="Arial"/>
                <w:sz w:val="20"/>
                <w:szCs w:val="20"/>
              </w:rPr>
            </w:pPr>
            <w:r w:rsidRPr="00361AAC">
              <w:rPr>
                <w:rFonts w:cs="Arial"/>
                <w:sz w:val="20"/>
                <w:szCs w:val="20"/>
              </w:rPr>
              <w:t>Geometric Characterization ID for scene</w:t>
            </w:r>
          </w:p>
        </w:tc>
        <w:tc>
          <w:tcPr>
            <w:tcW w:w="1188" w:type="dxa"/>
          </w:tcPr>
          <w:p w:rsidR="00242A45" w:rsidRPr="00361AAC" w:rsidRDefault="00242A45" w:rsidP="00132F6D">
            <w:pPr>
              <w:jc w:val="center"/>
              <w:rPr>
                <w:rFonts w:cs="Arial"/>
                <w:sz w:val="20"/>
                <w:szCs w:val="20"/>
              </w:rPr>
            </w:pPr>
            <w:r w:rsidRPr="00361AAC">
              <w:rPr>
                <w:rFonts w:cs="Arial"/>
                <w:sz w:val="20"/>
                <w:szCs w:val="20"/>
              </w:rPr>
              <w:t>No</w:t>
            </w:r>
          </w:p>
        </w:tc>
      </w:tr>
      <w:tr w:rsidR="00242A45" w:rsidRPr="00361AAC" w:rsidTr="00132F6D">
        <w:trPr>
          <w:jc w:val="center"/>
        </w:trPr>
        <w:tc>
          <w:tcPr>
            <w:tcW w:w="1908" w:type="dxa"/>
          </w:tcPr>
          <w:p w:rsidR="00242A45" w:rsidRPr="00361AAC" w:rsidRDefault="00242A45" w:rsidP="00132F6D">
            <w:pPr>
              <w:rPr>
                <w:rFonts w:cs="Arial"/>
                <w:sz w:val="20"/>
                <w:szCs w:val="20"/>
              </w:rPr>
            </w:pPr>
            <w:r w:rsidRPr="00361AAC">
              <w:rPr>
                <w:rFonts w:cs="Arial"/>
                <w:sz w:val="20"/>
                <w:szCs w:val="20"/>
              </w:rPr>
              <w:t>WRS path</w:t>
            </w:r>
          </w:p>
        </w:tc>
        <w:tc>
          <w:tcPr>
            <w:tcW w:w="5760" w:type="dxa"/>
          </w:tcPr>
          <w:p w:rsidR="00242A45" w:rsidRPr="00361AAC" w:rsidRDefault="00242A45" w:rsidP="00132F6D">
            <w:pPr>
              <w:rPr>
                <w:rFonts w:cs="Arial"/>
                <w:sz w:val="20"/>
                <w:szCs w:val="20"/>
              </w:rPr>
            </w:pPr>
            <w:r w:rsidRPr="00361AAC">
              <w:rPr>
                <w:rFonts w:cs="Arial"/>
                <w:sz w:val="20"/>
                <w:szCs w:val="20"/>
              </w:rPr>
              <w:t>Scene WRS path number</w:t>
            </w:r>
          </w:p>
        </w:tc>
        <w:tc>
          <w:tcPr>
            <w:tcW w:w="1188" w:type="dxa"/>
          </w:tcPr>
          <w:p w:rsidR="00242A45" w:rsidRPr="00361AAC" w:rsidRDefault="00242A45" w:rsidP="00132F6D">
            <w:pPr>
              <w:jc w:val="center"/>
              <w:rPr>
                <w:rFonts w:cs="Arial"/>
                <w:sz w:val="20"/>
                <w:szCs w:val="20"/>
              </w:rPr>
            </w:pPr>
            <w:r w:rsidRPr="00361AAC">
              <w:rPr>
                <w:rFonts w:cs="Arial"/>
                <w:sz w:val="20"/>
                <w:szCs w:val="20"/>
              </w:rPr>
              <w:t>No</w:t>
            </w:r>
          </w:p>
        </w:tc>
      </w:tr>
      <w:tr w:rsidR="00242A45" w:rsidRPr="00361AAC" w:rsidTr="00132F6D">
        <w:trPr>
          <w:jc w:val="center"/>
        </w:trPr>
        <w:tc>
          <w:tcPr>
            <w:tcW w:w="1908" w:type="dxa"/>
          </w:tcPr>
          <w:p w:rsidR="00242A45" w:rsidRPr="00361AAC" w:rsidRDefault="00242A45" w:rsidP="00132F6D">
            <w:pPr>
              <w:rPr>
                <w:rFonts w:cs="Arial"/>
                <w:sz w:val="20"/>
                <w:szCs w:val="20"/>
              </w:rPr>
            </w:pPr>
            <w:r w:rsidRPr="00361AAC">
              <w:rPr>
                <w:rFonts w:cs="Arial"/>
                <w:sz w:val="20"/>
                <w:szCs w:val="20"/>
              </w:rPr>
              <w:t>WRS row</w:t>
            </w:r>
          </w:p>
        </w:tc>
        <w:tc>
          <w:tcPr>
            <w:tcW w:w="5760" w:type="dxa"/>
          </w:tcPr>
          <w:p w:rsidR="00242A45" w:rsidRPr="00361AAC" w:rsidRDefault="00242A45" w:rsidP="00132F6D">
            <w:pPr>
              <w:rPr>
                <w:rFonts w:cs="Arial"/>
                <w:sz w:val="20"/>
                <w:szCs w:val="20"/>
              </w:rPr>
            </w:pPr>
            <w:r w:rsidRPr="00361AAC">
              <w:rPr>
                <w:rFonts w:cs="Arial"/>
                <w:sz w:val="20"/>
                <w:szCs w:val="20"/>
              </w:rPr>
              <w:t>Scene WRS row number</w:t>
            </w:r>
          </w:p>
        </w:tc>
        <w:tc>
          <w:tcPr>
            <w:tcW w:w="1188" w:type="dxa"/>
          </w:tcPr>
          <w:p w:rsidR="00242A45" w:rsidRPr="00361AAC" w:rsidRDefault="00242A45" w:rsidP="00132F6D">
            <w:pPr>
              <w:jc w:val="center"/>
              <w:rPr>
                <w:rFonts w:cs="Arial"/>
                <w:sz w:val="20"/>
                <w:szCs w:val="20"/>
              </w:rPr>
            </w:pPr>
            <w:r w:rsidRPr="00361AAC">
              <w:rPr>
                <w:rFonts w:cs="Arial"/>
                <w:sz w:val="20"/>
                <w:szCs w:val="20"/>
              </w:rPr>
              <w:t>No</w:t>
            </w:r>
          </w:p>
        </w:tc>
      </w:tr>
      <w:tr w:rsidR="00242A45" w:rsidRPr="00361AAC" w:rsidTr="00132F6D">
        <w:trPr>
          <w:jc w:val="center"/>
        </w:trPr>
        <w:tc>
          <w:tcPr>
            <w:tcW w:w="1908" w:type="dxa"/>
          </w:tcPr>
          <w:p w:rsidR="00242A45" w:rsidRPr="00361AAC" w:rsidRDefault="00242A45" w:rsidP="00132F6D">
            <w:pPr>
              <w:rPr>
                <w:rFonts w:cs="Arial"/>
                <w:sz w:val="20"/>
                <w:szCs w:val="20"/>
              </w:rPr>
            </w:pPr>
            <w:r w:rsidRPr="00361AAC">
              <w:rPr>
                <w:rFonts w:cs="Arial"/>
                <w:sz w:val="20"/>
                <w:szCs w:val="20"/>
              </w:rPr>
              <w:t>Control type</w:t>
            </w:r>
          </w:p>
        </w:tc>
        <w:tc>
          <w:tcPr>
            <w:tcW w:w="5760" w:type="dxa"/>
          </w:tcPr>
          <w:p w:rsidR="00242A45" w:rsidRPr="00361AAC" w:rsidRDefault="00242A45" w:rsidP="00132F6D">
            <w:pPr>
              <w:rPr>
                <w:rFonts w:cs="Arial"/>
                <w:sz w:val="20"/>
                <w:szCs w:val="20"/>
              </w:rPr>
            </w:pPr>
            <w:r w:rsidRPr="00361AAC">
              <w:rPr>
                <w:rFonts w:cs="Arial"/>
                <w:sz w:val="20"/>
                <w:szCs w:val="20"/>
              </w:rPr>
              <w:t>DOQ or GLS</w:t>
            </w:r>
          </w:p>
        </w:tc>
        <w:tc>
          <w:tcPr>
            <w:tcW w:w="1188" w:type="dxa"/>
          </w:tcPr>
          <w:p w:rsidR="00242A45" w:rsidRPr="00361AAC" w:rsidRDefault="00242A45" w:rsidP="00132F6D">
            <w:pPr>
              <w:jc w:val="center"/>
              <w:rPr>
                <w:rFonts w:cs="Arial"/>
                <w:sz w:val="20"/>
                <w:szCs w:val="20"/>
              </w:rPr>
            </w:pPr>
            <w:r w:rsidRPr="00361AAC">
              <w:rPr>
                <w:rFonts w:cs="Arial"/>
                <w:sz w:val="20"/>
                <w:szCs w:val="20"/>
              </w:rPr>
              <w:t>No</w:t>
            </w:r>
          </w:p>
        </w:tc>
      </w:tr>
      <w:tr w:rsidR="00242A45" w:rsidRPr="00361AAC" w:rsidTr="00132F6D">
        <w:trPr>
          <w:jc w:val="center"/>
        </w:trPr>
        <w:tc>
          <w:tcPr>
            <w:tcW w:w="1908" w:type="dxa"/>
          </w:tcPr>
          <w:p w:rsidR="00242A45" w:rsidRPr="00361AAC" w:rsidRDefault="00242A45" w:rsidP="00132F6D">
            <w:pPr>
              <w:rPr>
                <w:rFonts w:cs="Arial"/>
                <w:sz w:val="20"/>
                <w:szCs w:val="20"/>
              </w:rPr>
            </w:pPr>
            <w:r w:rsidRPr="00361AAC">
              <w:rPr>
                <w:rFonts w:cs="Arial"/>
                <w:sz w:val="20"/>
                <w:szCs w:val="20"/>
              </w:rPr>
              <w:t>RMS GCP fit</w:t>
            </w:r>
          </w:p>
        </w:tc>
        <w:tc>
          <w:tcPr>
            <w:tcW w:w="5760" w:type="dxa"/>
          </w:tcPr>
          <w:p w:rsidR="00242A45" w:rsidRPr="00361AAC" w:rsidRDefault="00242A45" w:rsidP="00132F6D">
            <w:pPr>
              <w:rPr>
                <w:rFonts w:cs="Arial"/>
                <w:sz w:val="20"/>
                <w:szCs w:val="20"/>
              </w:rPr>
            </w:pPr>
            <w:r w:rsidRPr="00361AAC">
              <w:rPr>
                <w:rFonts w:cs="Arial"/>
                <w:sz w:val="20"/>
                <w:szCs w:val="20"/>
              </w:rPr>
              <w:t>Root-mean-square (RMS) ground control point (GCP) fit solution quality metric</w:t>
            </w:r>
          </w:p>
        </w:tc>
        <w:tc>
          <w:tcPr>
            <w:tcW w:w="1188" w:type="dxa"/>
          </w:tcPr>
          <w:p w:rsidR="00242A45" w:rsidRPr="00361AAC" w:rsidRDefault="00242A45" w:rsidP="00132F6D">
            <w:pPr>
              <w:jc w:val="center"/>
              <w:rPr>
                <w:rFonts w:cs="Arial"/>
                <w:sz w:val="20"/>
                <w:szCs w:val="20"/>
              </w:rPr>
            </w:pPr>
            <w:r w:rsidRPr="00361AAC">
              <w:rPr>
                <w:rFonts w:cs="Arial"/>
                <w:sz w:val="20"/>
                <w:szCs w:val="20"/>
              </w:rPr>
              <w:t>No</w:t>
            </w:r>
          </w:p>
        </w:tc>
      </w:tr>
      <w:tr w:rsidR="00242A45" w:rsidRPr="00361AAC" w:rsidTr="00132F6D">
        <w:trPr>
          <w:jc w:val="center"/>
        </w:trPr>
        <w:tc>
          <w:tcPr>
            <w:tcW w:w="1908" w:type="dxa"/>
          </w:tcPr>
          <w:p w:rsidR="00242A45" w:rsidRPr="00361AAC" w:rsidRDefault="00242A45" w:rsidP="00132F6D">
            <w:pPr>
              <w:rPr>
                <w:rFonts w:cs="Arial"/>
                <w:sz w:val="20"/>
                <w:szCs w:val="20"/>
              </w:rPr>
            </w:pPr>
            <w:r w:rsidRPr="00361AAC">
              <w:rPr>
                <w:rFonts w:cs="Arial"/>
                <w:sz w:val="20"/>
                <w:szCs w:val="20"/>
              </w:rPr>
              <w:t>Acquisition date</w:t>
            </w:r>
          </w:p>
        </w:tc>
        <w:tc>
          <w:tcPr>
            <w:tcW w:w="5760" w:type="dxa"/>
          </w:tcPr>
          <w:p w:rsidR="00242A45" w:rsidRPr="00361AAC" w:rsidRDefault="00242A45" w:rsidP="00132F6D">
            <w:pPr>
              <w:rPr>
                <w:rFonts w:cs="Arial"/>
                <w:sz w:val="20"/>
                <w:szCs w:val="20"/>
              </w:rPr>
            </w:pPr>
            <w:r w:rsidRPr="00361AAC">
              <w:rPr>
                <w:rFonts w:cs="Arial"/>
                <w:sz w:val="20"/>
                <w:szCs w:val="20"/>
              </w:rPr>
              <w:t>Scene acquisition date</w:t>
            </w:r>
          </w:p>
        </w:tc>
        <w:tc>
          <w:tcPr>
            <w:tcW w:w="1188" w:type="dxa"/>
          </w:tcPr>
          <w:p w:rsidR="00242A45" w:rsidRPr="00361AAC" w:rsidRDefault="00242A45" w:rsidP="00132F6D">
            <w:pPr>
              <w:jc w:val="center"/>
              <w:rPr>
                <w:rFonts w:cs="Arial"/>
                <w:sz w:val="20"/>
                <w:szCs w:val="20"/>
              </w:rPr>
            </w:pPr>
            <w:r w:rsidRPr="00361AAC">
              <w:rPr>
                <w:rFonts w:cs="Arial"/>
                <w:sz w:val="20"/>
                <w:szCs w:val="20"/>
              </w:rPr>
              <w:t>No</w:t>
            </w:r>
          </w:p>
        </w:tc>
      </w:tr>
      <w:tr w:rsidR="00242A45" w:rsidRPr="00361AAC" w:rsidTr="00132F6D">
        <w:trPr>
          <w:jc w:val="center"/>
        </w:trPr>
        <w:tc>
          <w:tcPr>
            <w:tcW w:w="1908" w:type="dxa"/>
          </w:tcPr>
          <w:p w:rsidR="00242A45" w:rsidRPr="00361AAC" w:rsidRDefault="00242A45" w:rsidP="00132F6D">
            <w:pPr>
              <w:rPr>
                <w:rFonts w:cs="Arial"/>
                <w:sz w:val="20"/>
                <w:szCs w:val="20"/>
              </w:rPr>
            </w:pPr>
            <w:r w:rsidRPr="00361AAC">
              <w:rPr>
                <w:rFonts w:cs="Arial"/>
                <w:sz w:val="20"/>
                <w:szCs w:val="20"/>
              </w:rPr>
              <w:t>Combined roll alignment</w:t>
            </w:r>
          </w:p>
        </w:tc>
        <w:tc>
          <w:tcPr>
            <w:tcW w:w="5760" w:type="dxa"/>
          </w:tcPr>
          <w:p w:rsidR="00242A45" w:rsidRPr="00361AAC" w:rsidRDefault="00242A45" w:rsidP="00132F6D">
            <w:pPr>
              <w:rPr>
                <w:rFonts w:cs="Arial"/>
                <w:sz w:val="20"/>
                <w:szCs w:val="20"/>
              </w:rPr>
            </w:pPr>
            <w:r w:rsidRPr="00361AAC">
              <w:rPr>
                <w:rFonts w:cs="Arial"/>
                <w:sz w:val="20"/>
                <w:szCs w:val="20"/>
              </w:rPr>
              <w:t xml:space="preserve">Consolidated roll value (roll') in </w:t>
            </w:r>
            <w:proofErr w:type="spellStart"/>
            <w:r w:rsidRPr="00361AAC">
              <w:rPr>
                <w:rFonts w:cs="Arial"/>
                <w:sz w:val="20"/>
                <w:szCs w:val="20"/>
              </w:rPr>
              <w:t>microradians</w:t>
            </w:r>
            <w:proofErr w:type="spellEnd"/>
          </w:p>
        </w:tc>
        <w:tc>
          <w:tcPr>
            <w:tcW w:w="1188" w:type="dxa"/>
          </w:tcPr>
          <w:p w:rsidR="00242A45" w:rsidRPr="00361AAC" w:rsidRDefault="00242A45" w:rsidP="00132F6D">
            <w:pPr>
              <w:jc w:val="center"/>
              <w:rPr>
                <w:rFonts w:cs="Arial"/>
                <w:sz w:val="20"/>
                <w:szCs w:val="20"/>
              </w:rPr>
            </w:pPr>
            <w:r w:rsidRPr="00361AAC">
              <w:rPr>
                <w:rFonts w:cs="Arial"/>
                <w:sz w:val="20"/>
                <w:szCs w:val="20"/>
              </w:rPr>
              <w:t>No</w:t>
            </w:r>
          </w:p>
        </w:tc>
      </w:tr>
      <w:tr w:rsidR="00242A45" w:rsidRPr="00361AAC" w:rsidTr="00132F6D">
        <w:trPr>
          <w:jc w:val="center"/>
        </w:trPr>
        <w:tc>
          <w:tcPr>
            <w:tcW w:w="1908" w:type="dxa"/>
          </w:tcPr>
          <w:p w:rsidR="00242A45" w:rsidRPr="00361AAC" w:rsidRDefault="00242A45" w:rsidP="00132F6D">
            <w:pPr>
              <w:rPr>
                <w:rFonts w:cs="Arial"/>
                <w:sz w:val="20"/>
                <w:szCs w:val="20"/>
              </w:rPr>
            </w:pPr>
            <w:r w:rsidRPr="00361AAC">
              <w:rPr>
                <w:rFonts w:cs="Arial"/>
                <w:sz w:val="20"/>
                <w:szCs w:val="20"/>
              </w:rPr>
              <w:t>Combined pitch alignment</w:t>
            </w:r>
          </w:p>
        </w:tc>
        <w:tc>
          <w:tcPr>
            <w:tcW w:w="5760" w:type="dxa"/>
          </w:tcPr>
          <w:p w:rsidR="00242A45" w:rsidRPr="00361AAC" w:rsidRDefault="00242A45" w:rsidP="00132F6D">
            <w:pPr>
              <w:rPr>
                <w:rFonts w:cs="Arial"/>
                <w:sz w:val="20"/>
                <w:szCs w:val="20"/>
              </w:rPr>
            </w:pPr>
            <w:r w:rsidRPr="00361AAC">
              <w:rPr>
                <w:rFonts w:cs="Arial"/>
                <w:sz w:val="20"/>
                <w:szCs w:val="20"/>
              </w:rPr>
              <w:t xml:space="preserve">Consolidated pitch value (pitch') in </w:t>
            </w:r>
            <w:proofErr w:type="spellStart"/>
            <w:r w:rsidRPr="00361AAC">
              <w:rPr>
                <w:rFonts w:cs="Arial"/>
                <w:sz w:val="20"/>
                <w:szCs w:val="20"/>
              </w:rPr>
              <w:t>microradians</w:t>
            </w:r>
            <w:proofErr w:type="spellEnd"/>
          </w:p>
        </w:tc>
        <w:tc>
          <w:tcPr>
            <w:tcW w:w="1188" w:type="dxa"/>
          </w:tcPr>
          <w:p w:rsidR="00242A45" w:rsidRPr="00361AAC" w:rsidRDefault="00242A45" w:rsidP="00132F6D">
            <w:pPr>
              <w:jc w:val="center"/>
              <w:rPr>
                <w:rFonts w:cs="Arial"/>
                <w:sz w:val="20"/>
                <w:szCs w:val="20"/>
              </w:rPr>
            </w:pPr>
            <w:r w:rsidRPr="00361AAC">
              <w:rPr>
                <w:rFonts w:cs="Arial"/>
                <w:sz w:val="20"/>
                <w:szCs w:val="20"/>
              </w:rPr>
              <w:t>No</w:t>
            </w:r>
          </w:p>
        </w:tc>
      </w:tr>
      <w:tr w:rsidR="00242A45" w:rsidRPr="00361AAC" w:rsidTr="00132F6D">
        <w:trPr>
          <w:jc w:val="center"/>
        </w:trPr>
        <w:tc>
          <w:tcPr>
            <w:tcW w:w="1908" w:type="dxa"/>
          </w:tcPr>
          <w:p w:rsidR="00242A45" w:rsidRPr="00361AAC" w:rsidRDefault="00242A45" w:rsidP="00132F6D">
            <w:pPr>
              <w:rPr>
                <w:rFonts w:cs="Arial"/>
                <w:sz w:val="20"/>
                <w:szCs w:val="20"/>
              </w:rPr>
            </w:pPr>
            <w:r w:rsidRPr="00361AAC">
              <w:rPr>
                <w:rFonts w:cs="Arial"/>
                <w:sz w:val="20"/>
                <w:szCs w:val="20"/>
              </w:rPr>
              <w:t>Combined yaw alignment</w:t>
            </w:r>
          </w:p>
        </w:tc>
        <w:tc>
          <w:tcPr>
            <w:tcW w:w="5760" w:type="dxa"/>
          </w:tcPr>
          <w:p w:rsidR="00242A45" w:rsidRPr="00361AAC" w:rsidRDefault="00242A45" w:rsidP="00132F6D">
            <w:pPr>
              <w:rPr>
                <w:rFonts w:cs="Arial"/>
                <w:sz w:val="20"/>
                <w:szCs w:val="20"/>
              </w:rPr>
            </w:pPr>
            <w:r w:rsidRPr="00361AAC">
              <w:rPr>
                <w:rFonts w:cs="Arial"/>
                <w:sz w:val="20"/>
                <w:szCs w:val="20"/>
              </w:rPr>
              <w:t xml:space="preserve">Consolidated yaw value (yaw') in </w:t>
            </w:r>
            <w:proofErr w:type="spellStart"/>
            <w:r w:rsidRPr="00361AAC">
              <w:rPr>
                <w:rFonts w:cs="Arial"/>
                <w:sz w:val="20"/>
                <w:szCs w:val="20"/>
              </w:rPr>
              <w:t>microradians</w:t>
            </w:r>
            <w:proofErr w:type="spellEnd"/>
          </w:p>
        </w:tc>
        <w:tc>
          <w:tcPr>
            <w:tcW w:w="1188" w:type="dxa"/>
          </w:tcPr>
          <w:p w:rsidR="00242A45" w:rsidRPr="00361AAC" w:rsidRDefault="00242A45" w:rsidP="00132F6D">
            <w:pPr>
              <w:keepNext/>
              <w:jc w:val="center"/>
              <w:rPr>
                <w:rFonts w:cs="Arial"/>
                <w:sz w:val="20"/>
                <w:szCs w:val="20"/>
              </w:rPr>
            </w:pPr>
            <w:r w:rsidRPr="00361AAC">
              <w:rPr>
                <w:rFonts w:cs="Arial"/>
                <w:sz w:val="20"/>
                <w:szCs w:val="20"/>
              </w:rPr>
              <w:t>No</w:t>
            </w:r>
          </w:p>
        </w:tc>
      </w:tr>
    </w:tbl>
    <w:p w:rsidR="00242A45" w:rsidRPr="00361AAC" w:rsidRDefault="00242A45" w:rsidP="00242A45">
      <w:pPr>
        <w:pStyle w:val="Caption"/>
        <w:rPr>
          <w:rFonts w:cs="Arial"/>
        </w:rPr>
      </w:pPr>
      <w:bookmarkStart w:id="20" w:name="_Ref385499096"/>
      <w:bookmarkStart w:id="21" w:name="_Toc476818803"/>
      <w:r w:rsidRPr="00361AAC">
        <w:rPr>
          <w:rFonts w:cs="Arial"/>
        </w:rPr>
        <w:t xml:space="preserve">Table </w:t>
      </w:r>
      <w:r w:rsidRPr="00361AAC">
        <w:rPr>
          <w:rFonts w:cs="Arial"/>
        </w:rPr>
        <w:fldChar w:fldCharType="begin"/>
      </w:r>
      <w:r w:rsidRPr="00361AAC">
        <w:rPr>
          <w:rFonts w:cs="Arial"/>
        </w:rPr>
        <w:instrText xml:space="preserve"> STYLEREF 1 \s </w:instrText>
      </w:r>
      <w:r w:rsidRPr="00361AAC">
        <w:rPr>
          <w:rFonts w:cs="Arial"/>
        </w:rPr>
        <w:fldChar w:fldCharType="separate"/>
      </w:r>
      <w:r>
        <w:rPr>
          <w:rFonts w:cs="Arial"/>
          <w:noProof/>
        </w:rPr>
        <w:t>6</w:t>
      </w:r>
      <w:r w:rsidRPr="00361AAC">
        <w:rPr>
          <w:rFonts w:cs="Arial"/>
        </w:rPr>
        <w:fldChar w:fldCharType="end"/>
      </w:r>
      <w:r w:rsidRPr="00361AAC">
        <w:rPr>
          <w:rFonts w:cs="Arial"/>
        </w:rPr>
        <w:noBreakHyphen/>
      </w:r>
      <w:r w:rsidRPr="00361AAC">
        <w:rPr>
          <w:rFonts w:cs="Arial"/>
        </w:rPr>
        <w:fldChar w:fldCharType="begin"/>
      </w:r>
      <w:r w:rsidRPr="00361AAC">
        <w:rPr>
          <w:rFonts w:cs="Arial"/>
        </w:rPr>
        <w:instrText xml:space="preserve"> SEQ Table \* ARABIC \s 1 </w:instrText>
      </w:r>
      <w:r w:rsidRPr="00361AAC">
        <w:rPr>
          <w:rFonts w:cs="Arial"/>
        </w:rPr>
        <w:fldChar w:fldCharType="separate"/>
      </w:r>
      <w:r>
        <w:rPr>
          <w:rFonts w:cs="Arial"/>
          <w:noProof/>
        </w:rPr>
        <w:t>26</w:t>
      </w:r>
      <w:r w:rsidRPr="00361AAC">
        <w:rPr>
          <w:rFonts w:cs="Arial"/>
        </w:rPr>
        <w:fldChar w:fldCharType="end"/>
      </w:r>
      <w:bookmarkEnd w:id="20"/>
      <w:r w:rsidRPr="00361AAC">
        <w:rPr>
          <w:rFonts w:cs="Arial"/>
        </w:rPr>
        <w:t>. Sensor Alignment Calibration Output Details</w:t>
      </w:r>
      <w:bookmarkEnd w:id="21"/>
    </w:p>
    <w:p w:rsidR="00242A45" w:rsidRPr="00361AAC" w:rsidRDefault="00242A45" w:rsidP="00242A45">
      <w:pPr>
        <w:rPr>
          <w:rFonts w:cs="Arial"/>
          <w:b/>
        </w:rPr>
      </w:pPr>
      <w:r w:rsidRPr="00361AAC">
        <w:rPr>
          <w:rFonts w:cs="Arial"/>
          <w:b/>
        </w:rPr>
        <w:t>Accessing the Sensor Alignment Characterization Database</w:t>
      </w:r>
    </w:p>
    <w:p w:rsidR="00242A45" w:rsidRPr="00361AAC" w:rsidRDefault="00242A45" w:rsidP="00242A45">
      <w:pPr>
        <w:rPr>
          <w:rFonts w:cs="Arial"/>
        </w:rPr>
      </w:pPr>
      <w:r w:rsidRPr="00361AAC">
        <w:rPr>
          <w:rFonts w:cs="Arial"/>
        </w:rPr>
        <w:t>Though not part of the formal sensor alignment calibration algorithm, some comments regarding the anticipated methods of accessing and analyzing the sensor alignment results stored in the characterization database may assist with the design of the characterization database.</w:t>
      </w:r>
    </w:p>
    <w:p w:rsidR="00242A45" w:rsidRPr="00361AAC" w:rsidRDefault="00242A45" w:rsidP="00242A45">
      <w:pPr>
        <w:rPr>
          <w:rFonts w:cs="Arial"/>
        </w:rPr>
      </w:pPr>
    </w:p>
    <w:p w:rsidR="00242A45" w:rsidRPr="00361AAC" w:rsidRDefault="00242A45" w:rsidP="00242A45">
      <w:pPr>
        <w:rPr>
          <w:rFonts w:cs="Arial"/>
        </w:rPr>
      </w:pPr>
      <w:r w:rsidRPr="00361AAC">
        <w:rPr>
          <w:rFonts w:cs="Arial"/>
        </w:rPr>
        <w:t>The database output from the sensor alignment calibration algorithm will be accessed only for purposes of reviewing the history of calibration operations. Unlike other calibration and characterization algorithms, no summary statistics are required since the sensor alignment calibration results are themselves summary statistics. Hence, a special tool to perform the query and retrieval is probably not necessary so long as basic database query capabilities are readily available.</w:t>
      </w:r>
    </w:p>
    <w:p w:rsidR="00242A45" w:rsidRPr="00361AAC" w:rsidRDefault="00242A45" w:rsidP="00242A45">
      <w:pPr>
        <w:rPr>
          <w:rFonts w:cs="Arial"/>
        </w:rPr>
      </w:pPr>
    </w:p>
    <w:p w:rsidR="00242A45" w:rsidRPr="00361AAC" w:rsidRDefault="00242A45" w:rsidP="00242A45">
      <w:pPr>
        <w:rPr>
          <w:rFonts w:cs="Arial"/>
        </w:rPr>
      </w:pPr>
      <w:r w:rsidRPr="00361AAC">
        <w:rPr>
          <w:rFonts w:cs="Arial"/>
        </w:rPr>
        <w:t>The sensor alignment results would typically be queried by processing date, CPF effective dates, maximum off-nadir angle, and/or GCP source. The most common query would likely be a combination of GCP source and CPF effective date range, for example, selecting all of the DOQ-derived results effective for a given calendar year:</w:t>
      </w:r>
    </w:p>
    <w:p w:rsidR="00242A45" w:rsidRPr="00361AAC" w:rsidRDefault="00242A45" w:rsidP="00242A45">
      <w:pPr>
        <w:rPr>
          <w:rFonts w:cs="Arial"/>
        </w:rPr>
      </w:pPr>
    </w:p>
    <w:p w:rsidR="00242A45" w:rsidRPr="00361AAC" w:rsidRDefault="00242A45" w:rsidP="00242A45">
      <w:pPr>
        <w:rPr>
          <w:rFonts w:cs="Arial"/>
        </w:rPr>
      </w:pPr>
      <w:r w:rsidRPr="00361AAC">
        <w:rPr>
          <w:rFonts w:cs="Arial"/>
        </w:rPr>
        <w:tab/>
      </w:r>
      <w:proofErr w:type="spellStart"/>
      <w:r w:rsidRPr="00361AAC">
        <w:rPr>
          <w:rFonts w:cs="Arial"/>
        </w:rPr>
        <w:t>GCP_Source</w:t>
      </w:r>
      <w:proofErr w:type="spellEnd"/>
      <w:r w:rsidRPr="00361AAC">
        <w:rPr>
          <w:rFonts w:cs="Arial"/>
        </w:rPr>
        <w:t xml:space="preserve"> = "DOQ"</w:t>
      </w:r>
    </w:p>
    <w:p w:rsidR="00242A45" w:rsidRPr="00361AAC" w:rsidRDefault="00242A45" w:rsidP="00242A45">
      <w:pPr>
        <w:rPr>
          <w:rFonts w:cs="Arial"/>
        </w:rPr>
      </w:pPr>
      <w:r w:rsidRPr="00361AAC">
        <w:rPr>
          <w:rFonts w:cs="Arial"/>
        </w:rPr>
        <w:tab/>
        <w:t xml:space="preserve"> </w:t>
      </w:r>
      <w:proofErr w:type="spellStart"/>
      <w:r w:rsidRPr="00361AAC">
        <w:rPr>
          <w:rFonts w:cs="Arial"/>
        </w:rPr>
        <w:t>Effective_Start_Date</w:t>
      </w:r>
      <w:proofErr w:type="spellEnd"/>
      <w:r w:rsidRPr="00361AAC">
        <w:rPr>
          <w:rFonts w:cs="Arial"/>
        </w:rPr>
        <w:t xml:space="preserve"> is between 01JAN2013 and 31DEC2013 </w:t>
      </w:r>
    </w:p>
    <w:p w:rsidR="00242A45" w:rsidRPr="00361AAC" w:rsidRDefault="00242A45" w:rsidP="00242A45">
      <w:pPr>
        <w:rPr>
          <w:rFonts w:cs="Arial"/>
        </w:rPr>
      </w:pPr>
      <w:r w:rsidRPr="00361AAC">
        <w:rPr>
          <w:rFonts w:cs="Arial"/>
        </w:rPr>
        <w:lastRenderedPageBreak/>
        <w:tab/>
        <w:t xml:space="preserve"> </w:t>
      </w:r>
      <w:proofErr w:type="spellStart"/>
      <w:r w:rsidRPr="00361AAC">
        <w:rPr>
          <w:rFonts w:cs="Arial"/>
        </w:rPr>
        <w:t>Effective_Stop_Date</w:t>
      </w:r>
      <w:proofErr w:type="spellEnd"/>
      <w:r w:rsidRPr="00361AAC">
        <w:rPr>
          <w:rFonts w:cs="Arial"/>
        </w:rPr>
        <w:t xml:space="preserve"> is between 01JAN2013 and 31DEC2013 </w:t>
      </w:r>
    </w:p>
    <w:p w:rsidR="00242A45" w:rsidRPr="00361AAC" w:rsidRDefault="00242A45" w:rsidP="00242A45">
      <w:pPr>
        <w:rPr>
          <w:rFonts w:cs="Arial"/>
        </w:rPr>
      </w:pPr>
    </w:p>
    <w:p w:rsidR="00242A45" w:rsidRPr="00361AAC" w:rsidRDefault="00242A45" w:rsidP="00242A45">
      <w:pPr>
        <w:rPr>
          <w:rFonts w:cs="Arial"/>
        </w:rPr>
      </w:pPr>
      <w:r w:rsidRPr="00361AAC">
        <w:rPr>
          <w:rFonts w:cs="Arial"/>
        </w:rPr>
        <w:t xml:space="preserve">The query results should be formatted in a set of comma-delimited records (for ease of ingest into Microsoft Excel), one record per scene. Each record would contain all of the fields written to the characterization database (items with "Yes" in the rightmost column of </w:t>
      </w:r>
      <w:r w:rsidRPr="00361AAC">
        <w:rPr>
          <w:rFonts w:cs="Arial"/>
        </w:rPr>
        <w:fldChar w:fldCharType="begin"/>
      </w:r>
      <w:r w:rsidRPr="00361AAC">
        <w:rPr>
          <w:rFonts w:cs="Arial"/>
        </w:rPr>
        <w:instrText xml:space="preserve"> REF _Ref385499096 \h </w:instrText>
      </w:r>
      <w:r w:rsidRPr="00361AAC">
        <w:rPr>
          <w:rFonts w:cs="Arial"/>
        </w:rPr>
      </w:r>
      <w:r w:rsidRPr="00361AAC">
        <w:rPr>
          <w:rFonts w:cs="Arial"/>
        </w:rPr>
        <w:fldChar w:fldCharType="separate"/>
      </w:r>
      <w:r w:rsidRPr="00361AAC">
        <w:rPr>
          <w:rFonts w:cs="Arial"/>
        </w:rPr>
        <w:t xml:space="preserve">Table </w:t>
      </w:r>
      <w:r>
        <w:rPr>
          <w:rFonts w:cs="Arial"/>
          <w:noProof/>
        </w:rPr>
        <w:t>6</w:t>
      </w:r>
      <w:r w:rsidRPr="00361AAC">
        <w:rPr>
          <w:rFonts w:cs="Arial"/>
        </w:rPr>
        <w:noBreakHyphen/>
      </w:r>
      <w:r>
        <w:rPr>
          <w:rFonts w:cs="Arial"/>
          <w:noProof/>
        </w:rPr>
        <w:t>26</w:t>
      </w:r>
      <w:r w:rsidRPr="00361AAC">
        <w:rPr>
          <w:rFonts w:cs="Arial"/>
        </w:rPr>
        <w:fldChar w:fldCharType="end"/>
      </w:r>
      <w:r w:rsidRPr="00361AAC">
        <w:rPr>
          <w:rFonts w:cs="Arial"/>
        </w:rPr>
        <w:t xml:space="preserve"> above). A header row containing the field names should precede the database records.</w:t>
      </w:r>
    </w:p>
    <w:p w:rsidR="00242A45" w:rsidRPr="00361AAC" w:rsidRDefault="00242A45" w:rsidP="00242A45">
      <w:pPr>
        <w:pStyle w:val="Heading4"/>
        <w:rPr>
          <w:rFonts w:cs="Arial"/>
        </w:rPr>
      </w:pPr>
      <w:bookmarkStart w:id="22" w:name="_Toc340837588"/>
      <w:bookmarkStart w:id="23" w:name="_Toc345687833"/>
      <w:r w:rsidRPr="00361AAC">
        <w:rPr>
          <w:rFonts w:cs="Arial"/>
        </w:rPr>
        <w:t>Maturity</w:t>
      </w:r>
      <w:bookmarkEnd w:id="22"/>
      <w:bookmarkEnd w:id="23"/>
    </w:p>
    <w:p w:rsidR="00242A45" w:rsidRPr="00361AAC" w:rsidRDefault="00242A45" w:rsidP="00242A45">
      <w:pPr>
        <w:rPr>
          <w:rFonts w:cs="Arial"/>
        </w:rPr>
      </w:pPr>
      <w:r w:rsidRPr="00361AAC">
        <w:rPr>
          <w:rFonts w:cs="Arial"/>
        </w:rPr>
        <w:t xml:space="preserve">Parts of the heritage ALIAS sensor alignment calibration logic were reused, but the </w:t>
      </w:r>
      <w:r>
        <w:rPr>
          <w:rFonts w:cs="Arial"/>
        </w:rPr>
        <w:t>OLI</w:t>
      </w:r>
      <w:r w:rsidRPr="00361AAC">
        <w:rPr>
          <w:rFonts w:cs="Arial"/>
        </w:rPr>
        <w:t xml:space="preserve"> version is substantially new (but simpler).</w:t>
      </w:r>
    </w:p>
    <w:p w:rsidR="00242A45" w:rsidRPr="00361AAC" w:rsidRDefault="00242A45" w:rsidP="00242A45">
      <w:pPr>
        <w:rPr>
          <w:rFonts w:cs="Arial"/>
        </w:rPr>
      </w:pPr>
    </w:p>
    <w:p w:rsidR="00242A45" w:rsidRPr="00361AAC" w:rsidRDefault="00242A45" w:rsidP="00242A45">
      <w:pPr>
        <w:numPr>
          <w:ilvl w:val="0"/>
          <w:numId w:val="4"/>
        </w:numPr>
        <w:rPr>
          <w:rFonts w:cs="Arial"/>
        </w:rPr>
      </w:pPr>
      <w:r w:rsidRPr="00361AAC">
        <w:rPr>
          <w:rFonts w:cs="Arial"/>
        </w:rPr>
        <w:t>A user interface to capture input from the Cal Analyst will be required, but is not provided with the prototype implementation.</w:t>
      </w:r>
    </w:p>
    <w:p w:rsidR="00242A45" w:rsidRPr="00361AAC" w:rsidRDefault="00242A45" w:rsidP="00242A45">
      <w:pPr>
        <w:numPr>
          <w:ilvl w:val="0"/>
          <w:numId w:val="4"/>
        </w:numPr>
        <w:rPr>
          <w:rFonts w:cs="Arial"/>
        </w:rPr>
      </w:pPr>
      <w:r w:rsidRPr="00361AAC">
        <w:rPr>
          <w:rFonts w:cs="Arial"/>
        </w:rPr>
        <w:t>An interface to query the geometric trending database will be required. This is emulated by a text file in the prototype implementation.</w:t>
      </w:r>
    </w:p>
    <w:p w:rsidR="00242A45" w:rsidRPr="00361AAC" w:rsidRDefault="00242A45" w:rsidP="00242A45">
      <w:pPr>
        <w:numPr>
          <w:ilvl w:val="0"/>
          <w:numId w:val="4"/>
        </w:numPr>
        <w:rPr>
          <w:rFonts w:cs="Arial"/>
        </w:rPr>
      </w:pPr>
      <w:r w:rsidRPr="00361AAC">
        <w:rPr>
          <w:rFonts w:cs="Arial"/>
        </w:rPr>
        <w:t>A capability to display the query results (as a table) to the Analyst, allowing him/her to selectively include or exclude particular entries will be required. This is not provided in the prototype implementation.</w:t>
      </w:r>
    </w:p>
    <w:p w:rsidR="00242A45" w:rsidRPr="00361AAC" w:rsidRDefault="00242A45" w:rsidP="00242A45">
      <w:pPr>
        <w:numPr>
          <w:ilvl w:val="0"/>
          <w:numId w:val="4"/>
        </w:numPr>
        <w:rPr>
          <w:rFonts w:cs="Arial"/>
        </w:rPr>
      </w:pPr>
      <w:r w:rsidRPr="00361AAC">
        <w:rPr>
          <w:rFonts w:cs="Arial"/>
        </w:rPr>
        <w:t>The updated alignment estimate computation capabilities perform the following:</w:t>
      </w:r>
    </w:p>
    <w:p w:rsidR="00242A45" w:rsidRPr="00361AAC" w:rsidRDefault="00242A45" w:rsidP="00242A45">
      <w:pPr>
        <w:numPr>
          <w:ilvl w:val="1"/>
          <w:numId w:val="4"/>
        </w:numPr>
        <w:rPr>
          <w:rFonts w:cs="Arial"/>
        </w:rPr>
      </w:pPr>
      <w:r w:rsidRPr="00361AAC">
        <w:rPr>
          <w:rFonts w:cs="Arial"/>
        </w:rPr>
        <w:t xml:space="preserve">Merge the X and Y precision solution offsets into the pitch and roll (respectively) alignment estimates using the trended covariance information. Note that this blending was implicit in the heritage </w:t>
      </w:r>
      <w:proofErr w:type="spellStart"/>
      <w:r w:rsidRPr="00361AAC">
        <w:rPr>
          <w:rFonts w:cs="Arial"/>
        </w:rPr>
        <w:t>Kalman</w:t>
      </w:r>
      <w:proofErr w:type="spellEnd"/>
      <w:r w:rsidRPr="00361AAC">
        <w:rPr>
          <w:rFonts w:cs="Arial"/>
        </w:rPr>
        <w:t xml:space="preserve"> filter implementation.</w:t>
      </w:r>
    </w:p>
    <w:p w:rsidR="00242A45" w:rsidRPr="00361AAC" w:rsidRDefault="00242A45" w:rsidP="00242A45">
      <w:pPr>
        <w:numPr>
          <w:ilvl w:val="1"/>
          <w:numId w:val="4"/>
        </w:numPr>
        <w:rPr>
          <w:rFonts w:cs="Arial"/>
        </w:rPr>
      </w:pPr>
      <w:r w:rsidRPr="00361AAC">
        <w:rPr>
          <w:rFonts w:cs="Arial"/>
        </w:rPr>
        <w:t>Fit constant (average) functions to the alignment estimates.</w:t>
      </w:r>
    </w:p>
    <w:p w:rsidR="00242A45" w:rsidRPr="00361AAC" w:rsidRDefault="00242A45" w:rsidP="00242A45">
      <w:pPr>
        <w:numPr>
          <w:ilvl w:val="1"/>
          <w:numId w:val="4"/>
        </w:numPr>
        <w:rPr>
          <w:rFonts w:cs="Arial"/>
        </w:rPr>
      </w:pPr>
      <w:r w:rsidRPr="00361AAC">
        <w:rPr>
          <w:rFonts w:cs="Arial"/>
        </w:rPr>
        <w:t>Convert the alignment angles to the equivalent ACS-to-</w:t>
      </w:r>
      <w:r>
        <w:rPr>
          <w:rFonts w:cs="Arial"/>
        </w:rPr>
        <w:t>OLI</w:t>
      </w:r>
      <w:r w:rsidRPr="00361AAC">
        <w:rPr>
          <w:rFonts w:cs="Arial"/>
        </w:rPr>
        <w:t xml:space="preserve"> rotation matrix for inclusion in the CPF.</w:t>
      </w:r>
    </w:p>
    <w:p w:rsidR="00242A45" w:rsidRPr="00361AAC" w:rsidRDefault="00242A45" w:rsidP="00242A45">
      <w:pPr>
        <w:numPr>
          <w:ilvl w:val="0"/>
          <w:numId w:val="4"/>
        </w:numPr>
        <w:rPr>
          <w:rFonts w:cs="Arial"/>
        </w:rPr>
      </w:pPr>
      <w:r w:rsidRPr="00361AAC">
        <w:rPr>
          <w:rFonts w:cs="Arial"/>
        </w:rPr>
        <w:t xml:space="preserve">A capability to insert the resulting alignment calibration parameters into the trending database (upon Analyst command) will also be required. This is emulated by ASCII output to </w:t>
      </w:r>
      <w:proofErr w:type="spellStart"/>
      <w:r w:rsidRPr="00361AAC">
        <w:rPr>
          <w:rFonts w:cs="Arial"/>
        </w:rPr>
        <w:t>stdout</w:t>
      </w:r>
      <w:proofErr w:type="spellEnd"/>
      <w:r w:rsidRPr="00361AAC">
        <w:rPr>
          <w:rFonts w:cs="Arial"/>
        </w:rPr>
        <w:t xml:space="preserve"> in the prototype implementation.</w:t>
      </w:r>
    </w:p>
    <w:p w:rsidR="00242A45" w:rsidRPr="00361AAC" w:rsidRDefault="00242A45" w:rsidP="00242A45">
      <w:pPr>
        <w:pStyle w:val="Heading4"/>
        <w:rPr>
          <w:rFonts w:cs="Arial"/>
        </w:rPr>
      </w:pPr>
      <w:bookmarkStart w:id="24" w:name="_Toc340837589"/>
      <w:bookmarkStart w:id="25" w:name="_Toc345687834"/>
      <w:r w:rsidRPr="00361AAC">
        <w:rPr>
          <w:rFonts w:cs="Arial"/>
        </w:rPr>
        <w:t>Notes</w:t>
      </w:r>
      <w:bookmarkEnd w:id="24"/>
      <w:bookmarkEnd w:id="25"/>
    </w:p>
    <w:p w:rsidR="00242A45" w:rsidRPr="00361AAC" w:rsidRDefault="00242A45" w:rsidP="00242A45">
      <w:pPr>
        <w:rPr>
          <w:rFonts w:cs="Arial"/>
        </w:rPr>
      </w:pPr>
      <w:r w:rsidRPr="00361AAC">
        <w:rPr>
          <w:rFonts w:cs="Arial"/>
        </w:rPr>
        <w:t>Some additional background assumptions and notes include the following:</w:t>
      </w:r>
    </w:p>
    <w:p w:rsidR="00242A45" w:rsidRPr="00361AAC" w:rsidRDefault="00242A45" w:rsidP="00242A45">
      <w:pPr>
        <w:rPr>
          <w:rFonts w:cs="Arial"/>
        </w:rPr>
      </w:pPr>
    </w:p>
    <w:p w:rsidR="00242A45" w:rsidRPr="00361AAC" w:rsidRDefault="00242A45" w:rsidP="00242A45">
      <w:pPr>
        <w:numPr>
          <w:ilvl w:val="0"/>
          <w:numId w:val="5"/>
        </w:numPr>
        <w:rPr>
          <w:rFonts w:cs="Arial"/>
        </w:rPr>
      </w:pPr>
      <w:r w:rsidRPr="00361AAC">
        <w:rPr>
          <w:rFonts w:cs="Arial"/>
        </w:rPr>
        <w:t>Plotting capability that shows the individual scene alignment measurements along with the fitted constant results would also be nice.</w:t>
      </w:r>
    </w:p>
    <w:p w:rsidR="00242A45" w:rsidRPr="00361AAC" w:rsidRDefault="00242A45" w:rsidP="00242A45">
      <w:pPr>
        <w:numPr>
          <w:ilvl w:val="0"/>
          <w:numId w:val="5"/>
        </w:numPr>
        <w:rPr>
          <w:rFonts w:cs="Arial"/>
        </w:rPr>
      </w:pPr>
      <w:r w:rsidRPr="00361AAC">
        <w:rPr>
          <w:rFonts w:cs="Arial"/>
        </w:rPr>
        <w:t>Results derived from GLS control, if used at all for sensor alignment calibration, would be given lower weight than DOQ controlled scenes due to the poorer accuracy of the GLS control source as well as the additional alignment uncertainty introduced by using the SWIR1 band for GCP mensuration.</w:t>
      </w:r>
    </w:p>
    <w:p w:rsidR="00242A45" w:rsidRPr="00361AAC" w:rsidRDefault="00242A45" w:rsidP="00242A45">
      <w:pPr>
        <w:numPr>
          <w:ilvl w:val="0"/>
          <w:numId w:val="5"/>
        </w:numPr>
        <w:rPr>
          <w:rFonts w:cs="Arial"/>
        </w:rPr>
      </w:pPr>
      <w:r w:rsidRPr="00361AAC">
        <w:rPr>
          <w:rFonts w:cs="Arial"/>
        </w:rPr>
        <w:t xml:space="preserve">Configuration parameters should be provided for each installation of the algorithm implementation to convey site-specific information such as the processing center name (used in the standard report header), the number of processors available (for parallel processing implementations), etc. This takes the place of the heritage system table, which also contained certain algorithm-related parameters. Anything related to the algorithms has been moved to the </w:t>
      </w:r>
      <w:r w:rsidRPr="00361AAC">
        <w:rPr>
          <w:rFonts w:cs="Arial"/>
        </w:rPr>
        <w:lastRenderedPageBreak/>
        <w:t xml:space="preserve">CPF for </w:t>
      </w:r>
      <w:r>
        <w:rPr>
          <w:rFonts w:cs="Arial"/>
        </w:rPr>
        <w:t>Landsat 8/9</w:t>
      </w:r>
      <w:r w:rsidRPr="00361AAC">
        <w:rPr>
          <w:rFonts w:cs="Arial"/>
        </w:rPr>
        <w:t>. This is implemented through environment variables in the prototype.</w:t>
      </w:r>
    </w:p>
    <w:p w:rsidR="00242A45" w:rsidRPr="00361AAC" w:rsidRDefault="00242A45" w:rsidP="00242A45">
      <w:pPr>
        <w:numPr>
          <w:ilvl w:val="0"/>
          <w:numId w:val="5"/>
        </w:numPr>
        <w:rPr>
          <w:rFonts w:cs="Arial"/>
        </w:rPr>
      </w:pPr>
      <w:r w:rsidRPr="00361AAC">
        <w:rPr>
          <w:rFonts w:cs="Arial"/>
        </w:rPr>
        <w:t xml:space="preserve">Most geometric characterization trending output is performed on a scene-by-scene basis so the work order ID, geometric characterization ID, and/or acquisition date fields uniquely identify the data being characterized and provide the basis for a unique database key for the trended record. In the case of sensor alignment, many input data sets are used, so provisions for a unique database record key are somewhat different. This is primarily an implementation detail, so no unique key fields are called out in the output table or </w:t>
      </w:r>
      <w:r w:rsidRPr="00361AAC">
        <w:rPr>
          <w:rFonts w:cs="Arial"/>
        </w:rPr>
        <w:fldChar w:fldCharType="begin"/>
      </w:r>
      <w:r w:rsidRPr="00361AAC">
        <w:rPr>
          <w:rFonts w:cs="Arial"/>
        </w:rPr>
        <w:instrText xml:space="preserve"> REF _Ref385499096 \h </w:instrText>
      </w:r>
      <w:r w:rsidRPr="00361AAC">
        <w:rPr>
          <w:rFonts w:cs="Arial"/>
        </w:rPr>
      </w:r>
      <w:r w:rsidRPr="00361AAC">
        <w:rPr>
          <w:rFonts w:cs="Arial"/>
        </w:rPr>
        <w:fldChar w:fldCharType="separate"/>
      </w:r>
      <w:r w:rsidRPr="00361AAC">
        <w:rPr>
          <w:rFonts w:cs="Arial"/>
        </w:rPr>
        <w:t xml:space="preserve">Table </w:t>
      </w:r>
      <w:r>
        <w:rPr>
          <w:rFonts w:cs="Arial"/>
          <w:noProof/>
        </w:rPr>
        <w:t>6</w:t>
      </w:r>
      <w:r w:rsidRPr="00361AAC">
        <w:rPr>
          <w:rFonts w:cs="Arial"/>
        </w:rPr>
        <w:noBreakHyphen/>
      </w:r>
      <w:r>
        <w:rPr>
          <w:rFonts w:cs="Arial"/>
          <w:noProof/>
        </w:rPr>
        <w:t>26</w:t>
      </w:r>
      <w:r w:rsidRPr="00361AAC">
        <w:rPr>
          <w:rFonts w:cs="Arial"/>
        </w:rPr>
        <w:fldChar w:fldCharType="end"/>
      </w:r>
      <w:r w:rsidRPr="00361AAC">
        <w:rPr>
          <w:rFonts w:cs="Arial"/>
        </w:rPr>
        <w:t xml:space="preserve"> above, nor are sensor alignment calibration work order or geometric characterization IDs included in the database output. That said, the concept is that a unique sequence number would be automatically generated each time a new sensor alignment calibration record was inserted into the characterization database. In conjunction with a processing site identifier (e.g., EROS, GSFC, BATC, or SDSU), this sequence number would provide the basis for a primary key that would uniquely distinguish </w:t>
      </w:r>
      <w:r>
        <w:rPr>
          <w:rFonts w:cs="Arial"/>
        </w:rPr>
        <w:t>OLI</w:t>
      </w:r>
      <w:r w:rsidRPr="00361AAC">
        <w:rPr>
          <w:rFonts w:cs="Arial"/>
        </w:rPr>
        <w:t xml:space="preserve"> sensor alignment calibration results generated at EROS or elsewhere.</w:t>
      </w:r>
    </w:p>
    <w:p w:rsidR="00242A45" w:rsidRPr="00361AAC" w:rsidRDefault="00242A45" w:rsidP="00242A45">
      <w:pPr>
        <w:numPr>
          <w:ilvl w:val="0"/>
          <w:numId w:val="5"/>
        </w:numPr>
        <w:rPr>
          <w:rFonts w:cs="Arial"/>
        </w:rPr>
      </w:pPr>
      <w:r w:rsidRPr="00361AAC">
        <w:rPr>
          <w:rFonts w:cs="Arial"/>
        </w:rPr>
        <w:t>Sensor alignment calibration would typically be run using the results from nadir-viewing scenes only. Since all processed scenes can produce alignment calibration results (through the LOS model correction algorithm) the user of this application needs to be able to filter the scene results based upon the off-nadir angle field.</w:t>
      </w:r>
    </w:p>
    <w:p w:rsidR="00000AB9" w:rsidRDefault="00000AB9">
      <w:bookmarkStart w:id="26" w:name="_GoBack"/>
      <w:bookmarkEnd w:id="26"/>
    </w:p>
    <w:sectPr w:rsidR="00000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63DECC28"/>
    <w:lvl w:ilvl="0">
      <w:start w:val="1"/>
      <w:numFmt w:val="decimal"/>
      <w:pStyle w:val="ListNumber3"/>
      <w:lvlText w:val="%1."/>
      <w:lvlJc w:val="left"/>
      <w:pPr>
        <w:tabs>
          <w:tab w:val="num" w:pos="1080"/>
        </w:tabs>
        <w:ind w:left="1080" w:hanging="360"/>
      </w:pPr>
    </w:lvl>
  </w:abstractNum>
  <w:abstractNum w:abstractNumId="1" w15:restartNumberingAfterBreak="0">
    <w:nsid w:val="3059002F"/>
    <w:multiLevelType w:val="hybridMultilevel"/>
    <w:tmpl w:val="5DEA5C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DB044A"/>
    <w:multiLevelType w:val="hybridMultilevel"/>
    <w:tmpl w:val="D93432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3471EF"/>
    <w:multiLevelType w:val="hybridMultilevel"/>
    <w:tmpl w:val="C77C6EB4"/>
    <w:lvl w:ilvl="0" w:tplc="E334C98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abstractNum w:abstractNumId="5" w15:restartNumberingAfterBreak="0">
    <w:nsid w:val="6C6355E7"/>
    <w:multiLevelType w:val="hybridMultilevel"/>
    <w:tmpl w:val="97D0A0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45"/>
    <w:rsid w:val="00000AB9"/>
    <w:rsid w:val="00242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C50AE-B7C7-4D38-82D0-F6A9EC24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A45"/>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242A45"/>
    <w:pPr>
      <w:keepNext/>
      <w:numPr>
        <w:numId w:val="6"/>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242A45"/>
    <w:pPr>
      <w:keepNext/>
      <w:numPr>
        <w:ilvl w:val="1"/>
        <w:numId w:val="6"/>
      </w:numPr>
      <w:spacing w:before="240" w:after="60"/>
      <w:outlineLvl w:val="1"/>
    </w:pPr>
    <w:rPr>
      <w:rFonts w:cs="Arial"/>
      <w:b/>
      <w:bCs/>
      <w:iCs/>
      <w:sz w:val="28"/>
      <w:szCs w:val="28"/>
    </w:rPr>
  </w:style>
  <w:style w:type="paragraph" w:styleId="Heading3">
    <w:name w:val="heading 3"/>
    <w:basedOn w:val="Normal"/>
    <w:next w:val="Normal"/>
    <w:link w:val="Heading3Char"/>
    <w:qFormat/>
    <w:rsid w:val="00242A45"/>
    <w:pPr>
      <w:keepNext/>
      <w:numPr>
        <w:ilvl w:val="2"/>
        <w:numId w:val="6"/>
      </w:numPr>
      <w:spacing w:before="240" w:after="60"/>
      <w:outlineLvl w:val="2"/>
    </w:pPr>
    <w:rPr>
      <w:b/>
      <w:szCs w:val="20"/>
    </w:rPr>
  </w:style>
  <w:style w:type="paragraph" w:styleId="Heading4">
    <w:name w:val="heading 4"/>
    <w:basedOn w:val="Normal"/>
    <w:next w:val="Normal"/>
    <w:link w:val="Heading4Char"/>
    <w:qFormat/>
    <w:rsid w:val="00242A45"/>
    <w:pPr>
      <w:keepNext/>
      <w:numPr>
        <w:ilvl w:val="3"/>
        <w:numId w:val="6"/>
      </w:numPr>
      <w:spacing w:before="240" w:after="60"/>
      <w:outlineLvl w:val="3"/>
    </w:pPr>
    <w:rPr>
      <w:b/>
      <w:szCs w:val="20"/>
    </w:rPr>
  </w:style>
  <w:style w:type="paragraph" w:styleId="Heading5">
    <w:name w:val="heading 5"/>
    <w:basedOn w:val="Normal"/>
    <w:next w:val="Normal"/>
    <w:link w:val="Heading5Char"/>
    <w:qFormat/>
    <w:rsid w:val="00242A45"/>
    <w:pPr>
      <w:keepNext/>
      <w:numPr>
        <w:ilvl w:val="4"/>
        <w:numId w:val="6"/>
      </w:numPr>
      <w:spacing w:before="240" w:after="60"/>
      <w:outlineLvl w:val="4"/>
    </w:pPr>
    <w:rPr>
      <w:b/>
      <w:szCs w:val="20"/>
    </w:rPr>
  </w:style>
  <w:style w:type="paragraph" w:styleId="Heading6">
    <w:name w:val="heading 6"/>
    <w:basedOn w:val="Normal"/>
    <w:next w:val="Normal"/>
    <w:link w:val="Heading6Char"/>
    <w:qFormat/>
    <w:rsid w:val="00242A45"/>
    <w:pPr>
      <w:keepNext/>
      <w:numPr>
        <w:ilvl w:val="5"/>
        <w:numId w:val="6"/>
      </w:numPr>
      <w:spacing w:before="240" w:after="60"/>
      <w:outlineLvl w:val="5"/>
    </w:pPr>
    <w:rPr>
      <w:b/>
      <w:szCs w:val="20"/>
    </w:rPr>
  </w:style>
  <w:style w:type="paragraph" w:styleId="Heading7">
    <w:name w:val="heading 7"/>
    <w:basedOn w:val="Normal"/>
    <w:next w:val="Normal"/>
    <w:link w:val="Heading7Char"/>
    <w:qFormat/>
    <w:rsid w:val="00242A45"/>
    <w:pPr>
      <w:keepNext/>
      <w:numPr>
        <w:ilvl w:val="6"/>
        <w:numId w:val="6"/>
      </w:numPr>
      <w:spacing w:before="240" w:after="60"/>
      <w:outlineLvl w:val="6"/>
    </w:pPr>
    <w:rPr>
      <w:b/>
      <w:szCs w:val="20"/>
    </w:rPr>
  </w:style>
  <w:style w:type="paragraph" w:styleId="Heading8">
    <w:name w:val="heading 8"/>
    <w:basedOn w:val="Normal"/>
    <w:next w:val="Normal"/>
    <w:link w:val="Heading8Char"/>
    <w:qFormat/>
    <w:rsid w:val="00242A45"/>
    <w:pPr>
      <w:keepNext/>
      <w:numPr>
        <w:ilvl w:val="7"/>
        <w:numId w:val="6"/>
      </w:numPr>
      <w:spacing w:before="240" w:after="60"/>
      <w:outlineLvl w:val="7"/>
    </w:pPr>
    <w:rPr>
      <w:b/>
      <w:szCs w:val="20"/>
    </w:rPr>
  </w:style>
  <w:style w:type="paragraph" w:styleId="Heading9">
    <w:name w:val="heading 9"/>
    <w:basedOn w:val="Normal"/>
    <w:next w:val="Normal"/>
    <w:link w:val="Heading9Char"/>
    <w:qFormat/>
    <w:rsid w:val="00242A45"/>
    <w:pPr>
      <w:keepNext/>
      <w:numPr>
        <w:ilvl w:val="8"/>
        <w:numId w:val="6"/>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2A45"/>
    <w:rPr>
      <w:rFonts w:ascii="Arial" w:eastAsia="Times New Roman" w:hAnsi="Arial" w:cs="Times New Roman"/>
      <w:b/>
      <w:sz w:val="32"/>
      <w:szCs w:val="20"/>
    </w:rPr>
  </w:style>
  <w:style w:type="character" w:customStyle="1" w:styleId="Heading2Char">
    <w:name w:val="Heading 2 Char"/>
    <w:basedOn w:val="DefaultParagraphFont"/>
    <w:link w:val="Heading2"/>
    <w:rsid w:val="00242A45"/>
    <w:rPr>
      <w:rFonts w:ascii="Arial" w:eastAsia="Times New Roman" w:hAnsi="Arial" w:cs="Arial"/>
      <w:b/>
      <w:bCs/>
      <w:iCs/>
      <w:sz w:val="28"/>
      <w:szCs w:val="28"/>
    </w:rPr>
  </w:style>
  <w:style w:type="character" w:customStyle="1" w:styleId="Heading3Char">
    <w:name w:val="Heading 3 Char"/>
    <w:basedOn w:val="DefaultParagraphFont"/>
    <w:link w:val="Heading3"/>
    <w:rsid w:val="00242A45"/>
    <w:rPr>
      <w:rFonts w:ascii="Arial" w:eastAsia="Times New Roman" w:hAnsi="Arial" w:cs="Times New Roman"/>
      <w:b/>
      <w:sz w:val="24"/>
      <w:szCs w:val="20"/>
    </w:rPr>
  </w:style>
  <w:style w:type="character" w:customStyle="1" w:styleId="Heading4Char">
    <w:name w:val="Heading 4 Char"/>
    <w:basedOn w:val="DefaultParagraphFont"/>
    <w:link w:val="Heading4"/>
    <w:rsid w:val="00242A45"/>
    <w:rPr>
      <w:rFonts w:ascii="Arial" w:eastAsia="Times New Roman" w:hAnsi="Arial" w:cs="Times New Roman"/>
      <w:b/>
      <w:sz w:val="24"/>
      <w:szCs w:val="20"/>
    </w:rPr>
  </w:style>
  <w:style w:type="character" w:customStyle="1" w:styleId="Heading5Char">
    <w:name w:val="Heading 5 Char"/>
    <w:basedOn w:val="DefaultParagraphFont"/>
    <w:link w:val="Heading5"/>
    <w:rsid w:val="00242A45"/>
    <w:rPr>
      <w:rFonts w:ascii="Arial" w:eastAsia="Times New Roman" w:hAnsi="Arial" w:cs="Times New Roman"/>
      <w:b/>
      <w:sz w:val="24"/>
      <w:szCs w:val="20"/>
    </w:rPr>
  </w:style>
  <w:style w:type="character" w:customStyle="1" w:styleId="Heading6Char">
    <w:name w:val="Heading 6 Char"/>
    <w:basedOn w:val="DefaultParagraphFont"/>
    <w:link w:val="Heading6"/>
    <w:rsid w:val="00242A45"/>
    <w:rPr>
      <w:rFonts w:ascii="Arial" w:eastAsia="Times New Roman" w:hAnsi="Arial" w:cs="Times New Roman"/>
      <w:b/>
      <w:sz w:val="24"/>
      <w:szCs w:val="20"/>
    </w:rPr>
  </w:style>
  <w:style w:type="character" w:customStyle="1" w:styleId="Heading7Char">
    <w:name w:val="Heading 7 Char"/>
    <w:basedOn w:val="DefaultParagraphFont"/>
    <w:link w:val="Heading7"/>
    <w:rsid w:val="00242A45"/>
    <w:rPr>
      <w:rFonts w:ascii="Arial" w:eastAsia="Times New Roman" w:hAnsi="Arial" w:cs="Times New Roman"/>
      <w:b/>
      <w:sz w:val="24"/>
      <w:szCs w:val="20"/>
    </w:rPr>
  </w:style>
  <w:style w:type="character" w:customStyle="1" w:styleId="Heading8Char">
    <w:name w:val="Heading 8 Char"/>
    <w:basedOn w:val="DefaultParagraphFont"/>
    <w:link w:val="Heading8"/>
    <w:rsid w:val="00242A45"/>
    <w:rPr>
      <w:rFonts w:ascii="Arial" w:eastAsia="Times New Roman" w:hAnsi="Arial" w:cs="Times New Roman"/>
      <w:b/>
      <w:sz w:val="24"/>
      <w:szCs w:val="20"/>
    </w:rPr>
  </w:style>
  <w:style w:type="character" w:customStyle="1" w:styleId="Heading9Char">
    <w:name w:val="Heading 9 Char"/>
    <w:basedOn w:val="DefaultParagraphFont"/>
    <w:link w:val="Heading9"/>
    <w:rsid w:val="00242A45"/>
    <w:rPr>
      <w:rFonts w:ascii="Arial" w:eastAsia="Times New Roman" w:hAnsi="Arial" w:cs="Arial"/>
      <w:b/>
      <w:sz w:val="24"/>
    </w:rPr>
  </w:style>
  <w:style w:type="paragraph" w:styleId="Caption">
    <w:name w:val="caption"/>
    <w:basedOn w:val="Normal"/>
    <w:next w:val="Normal"/>
    <w:qFormat/>
    <w:rsid w:val="00242A45"/>
    <w:pPr>
      <w:spacing w:before="240" w:after="240"/>
      <w:jc w:val="center"/>
    </w:pPr>
    <w:rPr>
      <w:b/>
      <w:bCs/>
      <w:i/>
      <w:szCs w:val="20"/>
    </w:rPr>
  </w:style>
  <w:style w:type="paragraph" w:styleId="ListNumber3">
    <w:name w:val="List Number 3"/>
    <w:basedOn w:val="Normal"/>
    <w:unhideWhenUsed/>
    <w:rsid w:val="00242A4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package" Target="embeddings/Microsoft_Word_Document1.docx"/><Relationship Id="rId11" Type="http://schemas.openxmlformats.org/officeDocument/2006/relationships/image" Target="media/image4.wmf"/><Relationship Id="rId5" Type="http://schemas.openxmlformats.org/officeDocument/2006/relationships/image" Target="media/image1.emf"/><Relationship Id="rId15" Type="http://schemas.openxmlformats.org/officeDocument/2006/relationships/image" Target="media/image6.wmf"/><Relationship Id="rId10" Type="http://schemas.openxmlformats.org/officeDocument/2006/relationships/oleObject" Target="embeddings/oleObject2.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4177</Words>
  <Characters>23815</Characters>
  <Application>Microsoft Office Word</Application>
  <DocSecurity>0</DocSecurity>
  <Lines>198</Lines>
  <Paragraphs>55</Paragraphs>
  <ScaleCrop>false</ScaleCrop>
  <Company>USGS EROS</Company>
  <LinksUpToDate>false</LinksUpToDate>
  <CharactersWithSpaces>27937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(CTR), Cody H</dc:creator>
  <cp:keywords/>
  <dc:description/>
  <cp:lastModifiedBy>Anderson (CTR), Cody H</cp:lastModifiedBy>
  <cp:revision>1</cp:revision>
  <dcterms:created xsi:type="dcterms:W3CDTF">2017-03-09T17:15:00Z</dcterms:created>
  <dcterms:modified xsi:type="dcterms:W3CDTF">2017-03-09T17:16:00Z</dcterms:modified>
</cp:coreProperties>
</file>