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bookmarkStart w:id="0" w:name="_Toc350351945"/>
      <w:bookmarkStart w:id="1" w:name="_Ref385591922"/>
      <w:bookmarkStart w:id="2" w:name="_Ref385593041"/>
      <w:bookmarkStart w:id="3" w:name="_Ref385593300"/>
      <w:bookmarkStart w:id="4" w:name="_Ref385593454"/>
      <w:bookmarkStart w:id="5" w:name="_Ref385593469"/>
      <w:bookmarkStart w:id="6" w:name="_Toc476818590"/>
    </w:p>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p>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p>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p>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p>
    <w:p w:rsidR="00053F2F" w:rsidRPr="00053F2F" w:rsidRDefault="00053F2F" w:rsidP="00053F2F">
      <w:pPr>
        <w:pStyle w:val="ListParagraph"/>
        <w:keepNext/>
        <w:numPr>
          <w:ilvl w:val="0"/>
          <w:numId w:val="8"/>
        </w:numPr>
        <w:pBdr>
          <w:bottom w:val="single" w:sz="12" w:space="1" w:color="auto"/>
        </w:pBdr>
        <w:tabs>
          <w:tab w:val="clear" w:pos="1440"/>
          <w:tab w:val="left" w:pos="1800"/>
        </w:tabs>
        <w:spacing w:after="240"/>
        <w:contextualSpacing w:val="0"/>
        <w:outlineLvl w:val="0"/>
        <w:rPr>
          <w:b/>
          <w:vanish/>
          <w:sz w:val="32"/>
          <w:szCs w:val="20"/>
        </w:rPr>
      </w:pPr>
    </w:p>
    <w:p w:rsidR="00053F2F" w:rsidRPr="00053F2F" w:rsidRDefault="00053F2F" w:rsidP="00053F2F">
      <w:pPr>
        <w:pStyle w:val="ListParagraph"/>
        <w:keepNext/>
        <w:numPr>
          <w:ilvl w:val="1"/>
          <w:numId w:val="8"/>
        </w:numPr>
        <w:spacing w:before="240" w:after="60"/>
        <w:contextualSpacing w:val="0"/>
        <w:outlineLvl w:val="1"/>
        <w:rPr>
          <w:rFonts w:cs="Arial"/>
          <w:b/>
          <w:bCs/>
          <w:iCs/>
          <w:vanish/>
          <w:sz w:val="28"/>
          <w:szCs w:val="28"/>
        </w:rPr>
      </w:pPr>
    </w:p>
    <w:p w:rsidR="00053F2F" w:rsidRPr="00053F2F" w:rsidRDefault="00053F2F" w:rsidP="00053F2F">
      <w:pPr>
        <w:pStyle w:val="ListParagraph"/>
        <w:keepNext/>
        <w:numPr>
          <w:ilvl w:val="2"/>
          <w:numId w:val="8"/>
        </w:numPr>
        <w:spacing w:before="240" w:after="60"/>
        <w:contextualSpacing w:val="0"/>
        <w:outlineLvl w:val="2"/>
        <w:rPr>
          <w:b/>
          <w:vanish/>
          <w:szCs w:val="20"/>
        </w:rPr>
      </w:pPr>
    </w:p>
    <w:p w:rsidR="00053F2F" w:rsidRPr="00053F2F" w:rsidRDefault="00053F2F" w:rsidP="00053F2F">
      <w:pPr>
        <w:pStyle w:val="ListParagraph"/>
        <w:keepNext/>
        <w:numPr>
          <w:ilvl w:val="2"/>
          <w:numId w:val="8"/>
        </w:numPr>
        <w:spacing w:before="240" w:after="60"/>
        <w:contextualSpacing w:val="0"/>
        <w:outlineLvl w:val="2"/>
        <w:rPr>
          <w:b/>
          <w:vanish/>
          <w:szCs w:val="20"/>
        </w:rPr>
      </w:pPr>
    </w:p>
    <w:p w:rsidR="00053F2F" w:rsidRPr="00053F2F" w:rsidRDefault="00053F2F" w:rsidP="00053F2F">
      <w:pPr>
        <w:pStyle w:val="ListParagraph"/>
        <w:keepNext/>
        <w:numPr>
          <w:ilvl w:val="2"/>
          <w:numId w:val="8"/>
        </w:numPr>
        <w:spacing w:before="240" w:after="60"/>
        <w:contextualSpacing w:val="0"/>
        <w:outlineLvl w:val="2"/>
        <w:rPr>
          <w:b/>
          <w:vanish/>
          <w:szCs w:val="20"/>
        </w:rPr>
      </w:pPr>
    </w:p>
    <w:p w:rsidR="005972D2" w:rsidRPr="00361AAC" w:rsidRDefault="005972D2" w:rsidP="00053F2F">
      <w:pPr>
        <w:pStyle w:val="Heading3"/>
      </w:pPr>
      <w:r w:rsidRPr="00361AAC">
        <w:t>Ancillary Data Preprocessing Algorithm</w:t>
      </w:r>
      <w:bookmarkEnd w:id="0"/>
      <w:bookmarkEnd w:id="1"/>
      <w:bookmarkEnd w:id="2"/>
      <w:bookmarkEnd w:id="3"/>
      <w:bookmarkEnd w:id="4"/>
      <w:bookmarkEnd w:id="5"/>
      <w:bookmarkEnd w:id="6"/>
    </w:p>
    <w:p w:rsidR="005972D2" w:rsidRPr="00361AAC" w:rsidRDefault="005972D2" w:rsidP="005972D2">
      <w:pPr>
        <w:pStyle w:val="Heading4"/>
        <w:rPr>
          <w:rFonts w:cs="Arial"/>
        </w:rPr>
      </w:pPr>
      <w:r w:rsidRPr="00361AAC">
        <w:rPr>
          <w:rFonts w:cs="Arial"/>
        </w:rPr>
        <w:t>Background/Introduction</w:t>
      </w:r>
    </w:p>
    <w:p w:rsidR="005972D2" w:rsidRPr="00361AAC" w:rsidRDefault="005972D2" w:rsidP="005972D2">
      <w:pPr>
        <w:rPr>
          <w:rFonts w:cs="Arial"/>
        </w:rPr>
      </w:pPr>
      <w:r w:rsidRPr="00361AAC">
        <w:rPr>
          <w:rFonts w:cs="Arial"/>
        </w:rPr>
        <w:t xml:space="preserve">The ancillary data preprocessing algorithm prepares the ancillary data provided by the spacecraft in the wideband data stream for use by subsequent geometric algorithms. This includes quality checking the incoming data to identify and remove outliers, applying scale factors from the CPF to convert the relevant ancillary data fields to engineering units, and processing the spacecraft attitude and ephemeris data to construct consistent attitude and ephemeris time histories for the data set. The baseline assumption is that the attitude and position/velocity estimates produced by the spacecraft will be sufficiently accurate to achieve </w:t>
      </w:r>
      <w:r>
        <w:rPr>
          <w:rFonts w:cs="Arial"/>
        </w:rPr>
        <w:t>L8/9</w:t>
      </w:r>
      <w:r w:rsidRPr="00361AAC">
        <w:rPr>
          <w:rFonts w:cs="Arial"/>
        </w:rPr>
        <w:t xml:space="preserve"> geolocation accuracy requirements. If this is the case, only basic quality checking and smoothing operations will be required. </w:t>
      </w:r>
      <w:r w:rsidR="006A3F19">
        <w:rPr>
          <w:rFonts w:cs="Arial"/>
        </w:rPr>
        <w:t>For L9 this quality checking will include verifying that the spacecraft time codes are appropriately converted to time since the J2000 epoch.</w:t>
      </w:r>
    </w:p>
    <w:p w:rsidR="005972D2" w:rsidRPr="00361AAC" w:rsidRDefault="005972D2" w:rsidP="005972D2">
      <w:pPr>
        <w:rPr>
          <w:rFonts w:cs="Arial"/>
        </w:rPr>
      </w:pPr>
    </w:p>
    <w:p w:rsidR="00EC4B05" w:rsidRDefault="005972D2" w:rsidP="005972D2">
      <w:pPr>
        <w:rPr>
          <w:rFonts w:cs="Arial"/>
        </w:rPr>
      </w:pPr>
      <w:r w:rsidRPr="00361AAC">
        <w:rPr>
          <w:rFonts w:cs="Arial"/>
        </w:rPr>
        <w:t xml:space="preserve">The </w:t>
      </w:r>
      <w:r w:rsidRPr="00F45999">
        <w:t xml:space="preserve">Landsat 8 Spacecraft to Ground Interface Control Document (70-P58230P, Rev C) </w:t>
      </w:r>
      <w:r w:rsidRPr="00361AAC">
        <w:rPr>
          <w:rFonts w:cs="Arial"/>
        </w:rPr>
        <w:t xml:space="preserve">defines the content and structure of the spacecraft ancillary data. </w:t>
      </w:r>
      <w:r w:rsidR="00EC4B05">
        <w:rPr>
          <w:rFonts w:cs="Arial"/>
        </w:rPr>
        <w:t xml:space="preserve">A parallel document for Landsat 9 is in draft form as of this writing. </w:t>
      </w:r>
      <w:r w:rsidRPr="00361AAC">
        <w:rPr>
          <w:rFonts w:cs="Arial"/>
        </w:rPr>
        <w:t>Th</w:t>
      </w:r>
      <w:r w:rsidR="00EC4B05">
        <w:rPr>
          <w:rFonts w:cs="Arial"/>
        </w:rPr>
        <w:t>e Landsat 8</w:t>
      </w:r>
      <w:r w:rsidRPr="00361AAC">
        <w:rPr>
          <w:rFonts w:cs="Arial"/>
        </w:rPr>
        <w:t xml:space="preserve"> </w:t>
      </w:r>
      <w:r w:rsidR="00EC4B05">
        <w:rPr>
          <w:rFonts w:cs="Arial"/>
        </w:rPr>
        <w:t>Space-to-Ground ICD</w:t>
      </w:r>
      <w:r w:rsidRPr="00361AAC">
        <w:rPr>
          <w:rFonts w:cs="Arial"/>
        </w:rPr>
        <w:t xml:space="preserve"> clarifie</w:t>
      </w:r>
      <w:r w:rsidR="00EC4B05">
        <w:rPr>
          <w:rFonts w:cs="Arial"/>
        </w:rPr>
        <w:t>d</w:t>
      </w:r>
      <w:r w:rsidRPr="00361AAC">
        <w:rPr>
          <w:rFonts w:cs="Arial"/>
        </w:rPr>
        <w:t xml:space="preserve"> several uncertainties regarding formats, coordinate systems, and sampling rates that required assumptions to be made in earlier versions of this algorithm description. For example, the rate at which the integrated spacecraft attitude estimates are provided was initially undecided. If the integrated spacecraft attitude estimate quaternions had been provided at a lower rate than the SIRU data, those estimates would have required densification using the raw SIRU data and its associated calibration parameters, status flags, and on-board bias, alignment, and scale estimates. Since the degree of smoothing that the SIRU measurements w</w:t>
      </w:r>
      <w:r w:rsidR="00EC4B05">
        <w:rPr>
          <w:rFonts w:cs="Arial"/>
        </w:rPr>
        <w:t>ould</w:t>
      </w:r>
      <w:r w:rsidRPr="00361AAC">
        <w:rPr>
          <w:rFonts w:cs="Arial"/>
        </w:rPr>
        <w:t xml:space="preserve"> be subjected to in the on-board attitude filter </w:t>
      </w:r>
      <w:r w:rsidR="00EC4B05">
        <w:rPr>
          <w:rFonts w:cs="Arial"/>
        </w:rPr>
        <w:t>was</w:t>
      </w:r>
      <w:r w:rsidRPr="00361AAC">
        <w:rPr>
          <w:rFonts w:cs="Arial"/>
        </w:rPr>
        <w:t xml:space="preserve"> unknown</w:t>
      </w:r>
      <w:r w:rsidR="00EC4B05">
        <w:rPr>
          <w:rFonts w:cs="Arial"/>
        </w:rPr>
        <w:t xml:space="preserve"> prior to ground system implementation</w:t>
      </w:r>
      <w:r w:rsidRPr="00361AAC">
        <w:rPr>
          <w:rFonts w:cs="Arial"/>
        </w:rPr>
        <w:t>, this algorithm assume</w:t>
      </w:r>
      <w:r w:rsidR="00EC4B05">
        <w:rPr>
          <w:rFonts w:cs="Arial"/>
        </w:rPr>
        <w:t>d</w:t>
      </w:r>
      <w:r w:rsidRPr="00361AAC">
        <w:rPr>
          <w:rFonts w:cs="Arial"/>
        </w:rPr>
        <w:t xml:space="preserve"> that the raw SIRU measurements w</w:t>
      </w:r>
      <w:r w:rsidR="00EC4B05">
        <w:rPr>
          <w:rFonts w:cs="Arial"/>
        </w:rPr>
        <w:t>ould</w:t>
      </w:r>
      <w:r w:rsidRPr="00361AAC">
        <w:rPr>
          <w:rFonts w:cs="Arial"/>
        </w:rPr>
        <w:t xml:space="preserve"> be used to ensure that high-frequency content </w:t>
      </w:r>
      <w:r w:rsidR="00EC4B05">
        <w:rPr>
          <w:rFonts w:cs="Arial"/>
        </w:rPr>
        <w:t>wa</w:t>
      </w:r>
      <w:r w:rsidRPr="00361AAC">
        <w:rPr>
          <w:rFonts w:cs="Arial"/>
        </w:rPr>
        <w:t xml:space="preserve">s preserved. The Smooth Euler and SIRU sub-algorithm </w:t>
      </w:r>
      <w:r w:rsidR="00D3751F">
        <w:rPr>
          <w:rFonts w:cs="Arial"/>
        </w:rPr>
        <w:t>is</w:t>
      </w:r>
      <w:r w:rsidRPr="00361AAC">
        <w:rPr>
          <w:rFonts w:cs="Arial"/>
        </w:rPr>
        <w:t xml:space="preserve"> used to perform this data blending and to replace quaternions flagged as outliers</w:t>
      </w:r>
      <w:r w:rsidR="00D3751F">
        <w:rPr>
          <w:rFonts w:cs="Arial"/>
        </w:rPr>
        <w:t>.</w:t>
      </w:r>
    </w:p>
    <w:p w:rsidR="00EC4B05" w:rsidRDefault="00EC4B05" w:rsidP="005972D2">
      <w:pPr>
        <w:rPr>
          <w:rFonts w:cs="Arial"/>
        </w:rPr>
      </w:pPr>
    </w:p>
    <w:p w:rsidR="005972D2" w:rsidRPr="00361AAC" w:rsidRDefault="00EC4B05" w:rsidP="005972D2">
      <w:pPr>
        <w:rPr>
          <w:rFonts w:cs="Arial"/>
        </w:rPr>
      </w:pPr>
      <w:r>
        <w:rPr>
          <w:rFonts w:cs="Arial"/>
        </w:rPr>
        <w:t>Although the structure and content of the on-board filtered attitude estimate ancillary data for Landsat 9 is expected to be identical to Landsat 8, the supporting attitude sensor data may be quite different. A different model of star tracker (</w:t>
      </w:r>
      <w:proofErr w:type="spellStart"/>
      <w:r>
        <w:rPr>
          <w:rFonts w:cs="Arial"/>
        </w:rPr>
        <w:t>Sodern</w:t>
      </w:r>
      <w:proofErr w:type="spellEnd"/>
      <w:r>
        <w:rPr>
          <w:rFonts w:cs="Arial"/>
        </w:rPr>
        <w:t xml:space="preserve"> rather than Goodrich) will be used for L9 and </w:t>
      </w:r>
      <w:r w:rsidR="006A3F19">
        <w:rPr>
          <w:rFonts w:cs="Arial"/>
        </w:rPr>
        <w:t>slightly different model of</w:t>
      </w:r>
      <w:r>
        <w:rPr>
          <w:rFonts w:cs="Arial"/>
        </w:rPr>
        <w:t xml:space="preserve"> </w:t>
      </w:r>
      <w:r w:rsidR="006A3F19">
        <w:rPr>
          <w:rFonts w:cs="Arial"/>
        </w:rPr>
        <w:t>inertial measurement unit</w:t>
      </w:r>
      <w:r>
        <w:rPr>
          <w:rFonts w:cs="Arial"/>
        </w:rPr>
        <w:t xml:space="preserve"> </w:t>
      </w:r>
      <w:r w:rsidR="006A3F19">
        <w:rPr>
          <w:rFonts w:cs="Arial"/>
        </w:rPr>
        <w:t>(</w:t>
      </w:r>
      <w:r>
        <w:rPr>
          <w:rFonts w:cs="Arial"/>
        </w:rPr>
        <w:t>SIRU</w:t>
      </w:r>
      <w:r w:rsidR="006A3F19">
        <w:rPr>
          <w:rFonts w:cs="Arial"/>
        </w:rPr>
        <w:t>-L) will used on L9</w:t>
      </w:r>
      <w:r w:rsidR="009A40B6">
        <w:rPr>
          <w:rFonts w:cs="Arial"/>
        </w:rPr>
        <w:t xml:space="preserve">. </w:t>
      </w:r>
      <w:r w:rsidR="006A3F19">
        <w:rPr>
          <w:rFonts w:cs="Arial"/>
        </w:rPr>
        <w:t xml:space="preserve">The star tracker differences do not impact ancillary data preprocessing since this algorithm uses the integrated attitude estimates rather than the raw star tracker data. The SIRU-L outputs and performance are expected to be the same as for L8, with the differences arising from a more limited set of device characterizations being performed by the SIRU vendor in the case of the –L model. </w:t>
      </w:r>
      <w:r w:rsidR="009A40B6">
        <w:rPr>
          <w:rFonts w:cs="Arial"/>
        </w:rPr>
        <w:t>For purposes of the current version of this algorithm, we assume that the SIRU</w:t>
      </w:r>
      <w:r w:rsidR="006A3F19">
        <w:rPr>
          <w:rFonts w:cs="Arial"/>
        </w:rPr>
        <w:t xml:space="preserve"> will be unchanged</w:t>
      </w:r>
      <w:r w:rsidR="009A40B6">
        <w:rPr>
          <w:rFonts w:cs="Arial"/>
        </w:rPr>
        <w:t xml:space="preserve"> for L9. T</w:t>
      </w:r>
      <w:r w:rsidR="00792D97">
        <w:rPr>
          <w:rFonts w:cs="Arial"/>
        </w:rPr>
        <w:t xml:space="preserve">he potential for relatively late decisions </w:t>
      </w:r>
      <w:r w:rsidR="006A3F19">
        <w:rPr>
          <w:rFonts w:cs="Arial"/>
        </w:rPr>
        <w:t>such as these attitude sensor selections</w:t>
      </w:r>
      <w:r w:rsidR="00792D97">
        <w:rPr>
          <w:rFonts w:cs="Arial"/>
        </w:rPr>
        <w:t>, which impact the details of the spacecraft ancillar</w:t>
      </w:r>
      <w:r w:rsidR="009A40B6">
        <w:rPr>
          <w:rFonts w:cs="Arial"/>
        </w:rPr>
        <w:t>y data content was one of the motivations for</w:t>
      </w:r>
      <w:r w:rsidR="00792D97">
        <w:rPr>
          <w:rFonts w:cs="Arial"/>
        </w:rPr>
        <w:t xml:space="preserve"> separating ancillary data preprocessing out as a stand-alone algorithm.</w:t>
      </w:r>
    </w:p>
    <w:p w:rsidR="005972D2" w:rsidRPr="00361AAC" w:rsidRDefault="005972D2" w:rsidP="005972D2">
      <w:pPr>
        <w:rPr>
          <w:rFonts w:cs="Arial"/>
        </w:rPr>
      </w:pPr>
    </w:p>
    <w:p w:rsidR="005972D2" w:rsidRPr="00361AAC" w:rsidRDefault="005972D2" w:rsidP="005972D2">
      <w:pPr>
        <w:rPr>
          <w:rFonts w:cs="Arial"/>
        </w:rPr>
      </w:pPr>
      <w:r w:rsidRPr="00361AAC">
        <w:rPr>
          <w:rFonts w:cs="Arial"/>
        </w:rPr>
        <w:lastRenderedPageBreak/>
        <w:t>This algorithm was originally intended to support only imaging intervals that would be suitable for Level 1 processing – primarily Earth-view and lunar acquisitions. Subsequently, it was decided that ancillary data preprocessing would be valuable in other cases, particularly solar calibration intervals. Since these intervals tend to be quite short (only a few seconds), some special logic was added to allow processing to proceed under these conditions. These adjustments, mainly to the SIRU processing logic, are noted in the appropriate locations below.</w:t>
      </w:r>
    </w:p>
    <w:p w:rsidR="005972D2" w:rsidRPr="00361AAC" w:rsidRDefault="005972D2" w:rsidP="005972D2">
      <w:pPr>
        <w:pStyle w:val="Heading4"/>
        <w:rPr>
          <w:rFonts w:cs="Arial"/>
        </w:rPr>
      </w:pPr>
      <w:r w:rsidRPr="00361AAC">
        <w:rPr>
          <w:rFonts w:cs="Arial"/>
        </w:rPr>
        <w:t>Dependencies</w:t>
      </w:r>
    </w:p>
    <w:p w:rsidR="005972D2" w:rsidRPr="00361AAC" w:rsidRDefault="005972D2" w:rsidP="005972D2">
      <w:pPr>
        <w:rPr>
          <w:rFonts w:cs="Arial"/>
        </w:rPr>
      </w:pPr>
      <w:r w:rsidRPr="00361AAC">
        <w:rPr>
          <w:rFonts w:cs="Arial"/>
        </w:rPr>
        <w:t xml:space="preserve">The ancillary data preprocessing algorithm assumes that ancillary data for the full imaging interval, with (nominally) </w:t>
      </w:r>
      <w:r>
        <w:rPr>
          <w:rFonts w:cs="Arial"/>
        </w:rPr>
        <w:t>four</w:t>
      </w:r>
      <w:r w:rsidRPr="00361AAC">
        <w:rPr>
          <w:rFonts w:cs="Arial"/>
        </w:rPr>
        <w:t xml:space="preserve"> seconds of extra data before and after the interval, is available to provide the required geometric support data, that a CPF containing the scale factors needed to convert the ancillary data to engineering units is available, and that the quality thresholds needed to detect and remove or repair outliers are provided either in the CPF or as processing parameters.</w:t>
      </w:r>
    </w:p>
    <w:p w:rsidR="005972D2" w:rsidRPr="00361AAC" w:rsidRDefault="005972D2" w:rsidP="005972D2">
      <w:pPr>
        <w:pStyle w:val="Heading4"/>
        <w:rPr>
          <w:rFonts w:cs="Arial"/>
        </w:rPr>
      </w:pPr>
      <w:r w:rsidRPr="00361AAC">
        <w:rPr>
          <w:rFonts w:cs="Arial"/>
        </w:rPr>
        <w:t>Inputs</w:t>
      </w:r>
    </w:p>
    <w:p w:rsidR="005972D2" w:rsidRPr="00361AAC" w:rsidRDefault="005972D2" w:rsidP="005972D2">
      <w:pPr>
        <w:rPr>
          <w:rFonts w:cs="Arial"/>
        </w:rPr>
      </w:pPr>
      <w:r w:rsidRPr="00361AAC">
        <w:rPr>
          <w:rFonts w:cs="Arial"/>
        </w:rPr>
        <w:t>The ancillary data preprocessing algorithm and its component sub-algorithms use the inputs listed in the following table. Note that some of these “inputs” are implementation conveniences (e.g., using an ODL parameter file to convey the values of and pointers to the input data; including data set IDs to provide unique identifiers for data trending).</w:t>
      </w:r>
    </w:p>
    <w:p w:rsidR="005972D2" w:rsidRPr="00361AAC" w:rsidRDefault="005972D2" w:rsidP="005972D2">
      <w:pPr>
        <w:rPr>
          <w:rFonts w:cs="Arial"/>
        </w:rPr>
      </w:pPr>
    </w:p>
    <w:tbl>
      <w:tblPr>
        <w:tblW w:w="6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5972D2" w:rsidRPr="00361AAC" w:rsidTr="00132F6D">
        <w:trPr>
          <w:jc w:val="center"/>
        </w:trPr>
        <w:tc>
          <w:tcPr>
            <w:tcW w:w="6588" w:type="dxa"/>
          </w:tcPr>
          <w:p w:rsidR="005972D2" w:rsidRPr="00361AAC" w:rsidRDefault="005972D2" w:rsidP="00132F6D">
            <w:pPr>
              <w:rPr>
                <w:rFonts w:cs="Arial"/>
                <w:b/>
                <w:sz w:val="20"/>
                <w:szCs w:val="20"/>
              </w:rPr>
            </w:pPr>
            <w:r w:rsidRPr="00361AAC">
              <w:rPr>
                <w:rFonts w:cs="Arial"/>
                <w:b/>
                <w:sz w:val="20"/>
                <w:szCs w:val="20"/>
              </w:rPr>
              <w:t>Algorithm Inputs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ODL File (implementation)</w:t>
            </w:r>
          </w:p>
        </w:tc>
      </w:tr>
      <w:tr w:rsidR="005972D2" w:rsidRPr="00361AAC" w:rsidTr="00132F6D">
        <w:trPr>
          <w:jc w:val="center"/>
        </w:trPr>
        <w:tc>
          <w:tcPr>
            <w:tcW w:w="6588" w:type="dxa"/>
            <w:tcBorders>
              <w:bottom w:val="single" w:sz="4" w:space="0" w:color="auto"/>
            </w:tcBorders>
          </w:tcPr>
          <w:p w:rsidR="005972D2" w:rsidRPr="00361AAC" w:rsidRDefault="005972D2" w:rsidP="00132F6D">
            <w:pPr>
              <w:rPr>
                <w:rFonts w:cs="Arial"/>
                <w:sz w:val="20"/>
                <w:szCs w:val="20"/>
              </w:rPr>
            </w:pPr>
            <w:r w:rsidRPr="00361AAC">
              <w:rPr>
                <w:rFonts w:cs="Arial"/>
                <w:sz w:val="20"/>
                <w:szCs w:val="20"/>
              </w:rPr>
              <w:t xml:space="preserve">  CPF File Name</w:t>
            </w:r>
          </w:p>
        </w:tc>
      </w:tr>
      <w:tr w:rsidR="005972D2" w:rsidRPr="00361AAC" w:rsidTr="00132F6D">
        <w:trPr>
          <w:jc w:val="center"/>
        </w:trPr>
        <w:tc>
          <w:tcPr>
            <w:tcW w:w="6588" w:type="dxa"/>
            <w:tcBorders>
              <w:bottom w:val="single" w:sz="4" w:space="0" w:color="auto"/>
            </w:tcBorders>
          </w:tcPr>
          <w:p w:rsidR="005972D2" w:rsidRPr="00361AAC" w:rsidRDefault="005972D2" w:rsidP="00132F6D">
            <w:pPr>
              <w:rPr>
                <w:rFonts w:cs="Arial"/>
                <w:sz w:val="20"/>
                <w:szCs w:val="20"/>
              </w:rPr>
            </w:pPr>
            <w:r w:rsidRPr="00361AAC">
              <w:rPr>
                <w:rFonts w:cs="Arial"/>
                <w:sz w:val="20"/>
                <w:szCs w:val="20"/>
              </w:rPr>
              <w:t xml:space="preserve">  Relevant CPF contents:</w:t>
            </w:r>
          </w:p>
        </w:tc>
      </w:tr>
      <w:tr w:rsidR="005972D2" w:rsidRPr="00361AAC" w:rsidTr="00132F6D">
        <w:trPr>
          <w:jc w:val="center"/>
        </w:trPr>
        <w:tc>
          <w:tcPr>
            <w:tcW w:w="6588" w:type="dxa"/>
            <w:tcBorders>
              <w:bottom w:val="single" w:sz="4" w:space="0" w:color="auto"/>
            </w:tcBorders>
            <w:shd w:val="clear" w:color="auto" w:fill="auto"/>
          </w:tcPr>
          <w:p w:rsidR="005972D2" w:rsidRPr="00361AAC" w:rsidRDefault="005972D2" w:rsidP="00132F6D">
            <w:pPr>
              <w:rPr>
                <w:rFonts w:cs="Arial"/>
                <w:sz w:val="20"/>
                <w:szCs w:val="20"/>
              </w:rPr>
            </w:pPr>
            <w:r w:rsidRPr="00361AAC">
              <w:rPr>
                <w:rFonts w:cs="Arial"/>
                <w:sz w:val="20"/>
                <w:szCs w:val="20"/>
              </w:rPr>
              <w:t xml:space="preserve">    Ancillary data engineering unit conversion factors</w:t>
            </w:r>
          </w:p>
        </w:tc>
      </w:tr>
      <w:tr w:rsidR="005972D2" w:rsidRPr="00361AAC" w:rsidTr="00132F6D">
        <w:trPr>
          <w:jc w:val="center"/>
        </w:trPr>
        <w:tc>
          <w:tcPr>
            <w:tcW w:w="6588" w:type="dxa"/>
            <w:tcBorders>
              <w:bottom w:val="single" w:sz="4" w:space="0" w:color="auto"/>
            </w:tcBorders>
            <w:shd w:val="clear" w:color="auto" w:fill="auto"/>
          </w:tcPr>
          <w:p w:rsidR="005972D2" w:rsidRPr="00361AAC" w:rsidRDefault="005972D2" w:rsidP="00132F6D">
            <w:pPr>
              <w:rPr>
                <w:rFonts w:cs="Arial"/>
                <w:sz w:val="20"/>
                <w:szCs w:val="20"/>
              </w:rPr>
            </w:pPr>
            <w:r w:rsidRPr="00361AAC">
              <w:rPr>
                <w:rFonts w:cs="Arial"/>
                <w:sz w:val="20"/>
                <w:szCs w:val="20"/>
              </w:rPr>
              <w:t xml:space="preserve">    SIRU to ACS alignment matrix</w:t>
            </w:r>
          </w:p>
        </w:tc>
      </w:tr>
      <w:tr w:rsidR="005972D2" w:rsidRPr="00361AAC" w:rsidTr="00132F6D">
        <w:trPr>
          <w:jc w:val="center"/>
        </w:trPr>
        <w:tc>
          <w:tcPr>
            <w:tcW w:w="6588" w:type="dxa"/>
            <w:shd w:val="clear" w:color="auto" w:fill="auto"/>
          </w:tcPr>
          <w:p w:rsidR="005972D2" w:rsidRPr="00361AAC" w:rsidRDefault="005972D2" w:rsidP="00132F6D">
            <w:pPr>
              <w:rPr>
                <w:rFonts w:cs="Arial"/>
                <w:sz w:val="20"/>
                <w:szCs w:val="20"/>
              </w:rPr>
            </w:pPr>
            <w:r w:rsidRPr="00361AAC">
              <w:rPr>
                <w:rFonts w:cs="Arial"/>
                <w:sz w:val="20"/>
                <w:szCs w:val="20"/>
              </w:rPr>
              <w:t xml:space="preserve">    SIRU engineering unit conversion factors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Leap Second Table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Ancillary data thresholds and limits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Orbital Radius Limits (nominal and max excursion)</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Ephemeris Angular Momentum Limits (nominal and max excursion)</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Quaternion normalization outlier threshold (max difference from 1)</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Level 0R Data Directory and File Root Name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Relevant Level 0R spacecraft ancillary data contents:</w:t>
            </w:r>
          </w:p>
        </w:tc>
      </w:tr>
      <w:tr w:rsidR="005972D2" w:rsidRPr="00361AAC" w:rsidTr="00132F6D">
        <w:trPr>
          <w:jc w:val="center"/>
        </w:trPr>
        <w:tc>
          <w:tcPr>
            <w:tcW w:w="6588" w:type="dxa"/>
            <w:vAlign w:val="bottom"/>
          </w:tcPr>
          <w:p w:rsidR="005972D2" w:rsidRPr="00361AAC" w:rsidRDefault="005972D2" w:rsidP="00132F6D">
            <w:pPr>
              <w:rPr>
                <w:rFonts w:cs="Arial"/>
                <w:sz w:val="20"/>
                <w:szCs w:val="20"/>
              </w:rPr>
            </w:pPr>
            <w:r w:rsidRPr="00361AAC">
              <w:rPr>
                <w:rFonts w:cs="Arial"/>
                <w:sz w:val="20"/>
                <w:szCs w:val="20"/>
              </w:rPr>
              <w:t xml:space="preserve">    Spacecraft (S/C) time-tagged inertial to body quaternion estimate</w:t>
            </w:r>
          </w:p>
        </w:tc>
      </w:tr>
      <w:tr w:rsidR="005972D2" w:rsidRPr="00361AAC" w:rsidTr="00132F6D">
        <w:trPr>
          <w:jc w:val="center"/>
        </w:trPr>
        <w:tc>
          <w:tcPr>
            <w:tcW w:w="658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S/C time-tagged ephemeris estimate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SIRU sampling delay (latency) estimate (see note #10)</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clock synchronization times – S/C clock</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clock synchronization times – SIRU clock</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time-tagged delta-angles</w:t>
            </w:r>
          </w:p>
        </w:tc>
      </w:tr>
      <w:tr w:rsidR="005972D2" w:rsidRPr="00361AAC" w:rsidTr="00132F6D">
        <w:trPr>
          <w:jc w:val="center"/>
        </w:trPr>
        <w:tc>
          <w:tcPr>
            <w:tcW w:w="6588" w:type="dxa"/>
            <w:shd w:val="clear" w:color="auto" w:fill="auto"/>
            <w:vAlign w:val="bottom"/>
          </w:tcPr>
          <w:p w:rsidR="005972D2" w:rsidRPr="00361AAC" w:rsidRDefault="005972D2" w:rsidP="00132F6D">
            <w:pPr>
              <w:rPr>
                <w:rFonts w:cs="Arial"/>
                <w:sz w:val="20"/>
                <w:szCs w:val="20"/>
              </w:rPr>
            </w:pPr>
            <w:r w:rsidRPr="00361AAC">
              <w:rPr>
                <w:rFonts w:cs="Arial"/>
                <w:sz w:val="20"/>
                <w:szCs w:val="20"/>
              </w:rPr>
              <w:t xml:space="preserve">    SIRU status flags</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Output Preprocessed Ancillary Data File Name</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Acquisition Type (Earth, Lunar, Stellar, Cal) (optional, defaults to Earth)</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Trending on/off switch</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WRS Path/Row (for trending)</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Geometric Work Order Common Characterization ID (for trending)</w:t>
            </w:r>
          </w:p>
        </w:tc>
      </w:tr>
      <w:tr w:rsidR="005972D2" w:rsidRPr="00361AAC" w:rsidTr="00132F6D">
        <w:trPr>
          <w:jc w:val="center"/>
        </w:trPr>
        <w:tc>
          <w:tcPr>
            <w:tcW w:w="6588" w:type="dxa"/>
          </w:tcPr>
          <w:p w:rsidR="005972D2" w:rsidRPr="00361AAC" w:rsidRDefault="005972D2" w:rsidP="00132F6D">
            <w:pPr>
              <w:rPr>
                <w:rFonts w:cs="Arial"/>
                <w:sz w:val="20"/>
                <w:szCs w:val="20"/>
              </w:rPr>
            </w:pPr>
            <w:r w:rsidRPr="00361AAC">
              <w:rPr>
                <w:rFonts w:cs="Arial"/>
                <w:sz w:val="20"/>
                <w:szCs w:val="20"/>
              </w:rPr>
              <w:t xml:space="preserve">  Work Order ID (for trending)</w:t>
            </w:r>
          </w:p>
        </w:tc>
      </w:tr>
      <w:tr w:rsidR="00207C94" w:rsidRPr="00361AAC" w:rsidTr="00132F6D">
        <w:trPr>
          <w:jc w:val="center"/>
        </w:trPr>
        <w:tc>
          <w:tcPr>
            <w:tcW w:w="6588" w:type="dxa"/>
          </w:tcPr>
          <w:p w:rsidR="00207C94" w:rsidRPr="00361AAC" w:rsidRDefault="00207C94" w:rsidP="00132F6D">
            <w:pPr>
              <w:rPr>
                <w:rFonts w:cs="Arial"/>
                <w:sz w:val="20"/>
                <w:szCs w:val="20"/>
              </w:rPr>
            </w:pPr>
            <w:r>
              <w:rPr>
                <w:rFonts w:cs="Arial"/>
                <w:sz w:val="20"/>
                <w:szCs w:val="20"/>
              </w:rPr>
              <w:lastRenderedPageBreak/>
              <w:t>Satellite Attributes</w:t>
            </w:r>
          </w:p>
        </w:tc>
      </w:tr>
      <w:tr w:rsidR="00207C94" w:rsidRPr="00361AAC" w:rsidTr="00132F6D">
        <w:trPr>
          <w:jc w:val="center"/>
        </w:trPr>
        <w:tc>
          <w:tcPr>
            <w:tcW w:w="6588" w:type="dxa"/>
          </w:tcPr>
          <w:p w:rsidR="00207C94" w:rsidRDefault="00207C94" w:rsidP="00132F6D">
            <w:pPr>
              <w:rPr>
                <w:rFonts w:cs="Arial"/>
                <w:sz w:val="20"/>
                <w:szCs w:val="20"/>
              </w:rPr>
            </w:pPr>
            <w:r>
              <w:rPr>
                <w:rFonts w:cs="Arial"/>
                <w:sz w:val="20"/>
                <w:szCs w:val="20"/>
              </w:rPr>
              <w:t xml:space="preserve">   Offset (in seconds) from the J2000 epoch to the s</w:t>
            </w:r>
            <w:r w:rsidR="001C66DA">
              <w:rPr>
                <w:rFonts w:cs="Arial"/>
                <w:sz w:val="20"/>
                <w:szCs w:val="20"/>
              </w:rPr>
              <w:t>pacecraft clock epoch (0 for L8,</w:t>
            </w:r>
            <w:r>
              <w:rPr>
                <w:rFonts w:cs="Arial"/>
                <w:sz w:val="20"/>
                <w:szCs w:val="20"/>
              </w:rPr>
              <w:t xml:space="preserve"> </w:t>
            </w:r>
            <w:r w:rsidR="00043E69">
              <w:rPr>
                <w:rFonts w:cs="Arial"/>
                <w:sz w:val="20"/>
                <w:szCs w:val="20"/>
              </w:rPr>
              <w:t>0.184</w:t>
            </w:r>
            <w:r>
              <w:rPr>
                <w:rFonts w:cs="Arial"/>
                <w:sz w:val="20"/>
                <w:szCs w:val="20"/>
              </w:rPr>
              <w:t xml:space="preserve"> for L9)</w:t>
            </w:r>
          </w:p>
        </w:tc>
      </w:tr>
    </w:tbl>
    <w:p w:rsidR="005972D2" w:rsidRPr="00361AAC" w:rsidRDefault="005972D2" w:rsidP="005972D2">
      <w:pPr>
        <w:pStyle w:val="Heading4"/>
        <w:rPr>
          <w:rFonts w:cs="Arial"/>
        </w:rPr>
      </w:pPr>
      <w:r w:rsidRPr="00361AAC">
        <w:rPr>
          <w:rFonts w:cs="Arial"/>
        </w:rPr>
        <w:t>Outputs</w:t>
      </w:r>
    </w:p>
    <w:p w:rsidR="005972D2" w:rsidRPr="00361AAC" w:rsidRDefault="005972D2" w:rsidP="005972D2">
      <w:pPr>
        <w:rPr>
          <w:rFonts w:cs="Arial"/>
        </w:rPr>
      </w:pPr>
      <w:r w:rsidRPr="00361AAC">
        <w:rPr>
          <w:rFonts w:cs="Arial"/>
        </w:rPr>
        <w:t>The following table contains the ancillary data preprocessing algorithm outputs. It is important to note that the algorithm outputs are independent of the details of SIRU/attitude data processing. Nor would the outputs change if any contingency definitive attitude and/or ephemeris capabilities were required. The ability to provide a stable interface at the output of this algorithm is a large part of the motivation for separating out these ancillary data validation and conversion preprocessing operations from the model creation logic.</w:t>
      </w:r>
    </w:p>
    <w:p w:rsidR="005972D2" w:rsidRPr="00361AAC" w:rsidRDefault="005972D2" w:rsidP="005972D2">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Preprocessed Ancillary Data</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Attitude Data</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Attitude data UTC epoch: Year, Day of Year, Seconds of Day</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Time from epoch (one per sample, nominally 50 Hz) in seconds</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ECI2ACS quaternion (vector: q1, q2, q3, scalar: q4) (one per sample)</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ECEF2ACS quaternion (one per sample)</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Body rate estimate (roll, pitch, yaw rate) (one per sample) in radians/second</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Roll, pitch, yaw estimate (one per sample) in radians</w:t>
            </w:r>
          </w:p>
        </w:tc>
      </w:tr>
      <w:tr w:rsidR="005972D2" w:rsidRPr="00361AAC" w:rsidTr="00132F6D">
        <w:trPr>
          <w:jc w:val="center"/>
        </w:trPr>
        <w:tc>
          <w:tcPr>
            <w:tcW w:w="6768" w:type="dxa"/>
            <w:vAlign w:val="bottom"/>
          </w:tcPr>
          <w:p w:rsidR="005972D2" w:rsidRPr="00361AAC" w:rsidRDefault="005972D2" w:rsidP="00132F6D">
            <w:pPr>
              <w:rPr>
                <w:rFonts w:cs="Arial"/>
                <w:sz w:val="20"/>
                <w:szCs w:val="20"/>
              </w:rPr>
            </w:pPr>
            <w:r w:rsidRPr="00361AAC">
              <w:rPr>
                <w:rFonts w:cs="Arial"/>
                <w:sz w:val="20"/>
                <w:szCs w:val="20"/>
              </w:rPr>
              <w:t xml:space="preserve">  Ephemeris Data </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Ephemeris data UTC epoch:  Year, Day of Year, Seconds of Day</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Time from epoch (one per sample, nominally 1 Hz) in seconds</w:t>
            </w:r>
          </w:p>
        </w:tc>
      </w:tr>
      <w:tr w:rsidR="005972D2" w:rsidRPr="00361AAC" w:rsidTr="00132F6D">
        <w:trPr>
          <w:jc w:val="center"/>
        </w:trPr>
        <w:tc>
          <w:tcPr>
            <w:tcW w:w="6768" w:type="dxa"/>
            <w:tcBorders>
              <w:bottom w:val="single" w:sz="4" w:space="0" w:color="auto"/>
            </w:tcBorders>
            <w:vAlign w:val="bottom"/>
          </w:tcPr>
          <w:p w:rsidR="005972D2" w:rsidRPr="00361AAC" w:rsidRDefault="005972D2" w:rsidP="00132F6D">
            <w:pPr>
              <w:rPr>
                <w:rFonts w:cs="Arial"/>
                <w:sz w:val="20"/>
                <w:szCs w:val="20"/>
              </w:rPr>
            </w:pPr>
            <w:r w:rsidRPr="00361AAC">
              <w:rPr>
                <w:rFonts w:cs="Arial"/>
                <w:sz w:val="20"/>
                <w:szCs w:val="20"/>
              </w:rPr>
              <w:t xml:space="preserve">        ECI position estimate (X, Y, Z) (one set per sample) in meters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ECI velocity estimate (</w:t>
            </w:r>
            <w:proofErr w:type="spellStart"/>
            <w:r w:rsidRPr="00361AAC">
              <w:rPr>
                <w:rFonts w:cs="Arial"/>
                <w:sz w:val="20"/>
                <w:szCs w:val="20"/>
              </w:rPr>
              <w:t>Vx</w:t>
            </w:r>
            <w:proofErr w:type="spellEnd"/>
            <w:r w:rsidRPr="00361AAC">
              <w:rPr>
                <w:rFonts w:cs="Arial"/>
                <w:sz w:val="20"/>
                <w:szCs w:val="20"/>
              </w:rPr>
              <w:t xml:space="preserve">, </w:t>
            </w:r>
            <w:proofErr w:type="spellStart"/>
            <w:r w:rsidRPr="00361AAC">
              <w:rPr>
                <w:rFonts w:cs="Arial"/>
                <w:sz w:val="20"/>
                <w:szCs w:val="20"/>
              </w:rPr>
              <w:t>Vy</w:t>
            </w:r>
            <w:proofErr w:type="spellEnd"/>
            <w:r w:rsidRPr="00361AAC">
              <w:rPr>
                <w:rFonts w:cs="Arial"/>
                <w:sz w:val="20"/>
                <w:szCs w:val="20"/>
              </w:rPr>
              <w:t xml:space="preserve">, </w:t>
            </w:r>
            <w:proofErr w:type="spellStart"/>
            <w:r w:rsidRPr="00361AAC">
              <w:rPr>
                <w:rFonts w:cs="Arial"/>
                <w:sz w:val="20"/>
                <w:szCs w:val="20"/>
              </w:rPr>
              <w:t>Vz</w:t>
            </w:r>
            <w:proofErr w:type="spellEnd"/>
            <w:r w:rsidRPr="00361AAC">
              <w:rPr>
                <w:rFonts w:cs="Arial"/>
                <w:sz w:val="20"/>
                <w:szCs w:val="20"/>
              </w:rPr>
              <w:t>) (one set per sample) in meters/second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ECEF position estimate (X, Y, Z) (one set per sample) in meters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ECEF velocity estimate (</w:t>
            </w:r>
            <w:proofErr w:type="spellStart"/>
            <w:r w:rsidRPr="00361AAC">
              <w:rPr>
                <w:rFonts w:cs="Arial"/>
                <w:sz w:val="20"/>
                <w:szCs w:val="20"/>
              </w:rPr>
              <w:t>Vx</w:t>
            </w:r>
            <w:proofErr w:type="spellEnd"/>
            <w:r w:rsidRPr="00361AAC">
              <w:rPr>
                <w:rFonts w:cs="Arial"/>
                <w:sz w:val="20"/>
                <w:szCs w:val="20"/>
              </w:rPr>
              <w:t xml:space="preserve">, </w:t>
            </w:r>
            <w:proofErr w:type="spellStart"/>
            <w:r w:rsidRPr="00361AAC">
              <w:rPr>
                <w:rFonts w:cs="Arial"/>
                <w:sz w:val="20"/>
                <w:szCs w:val="20"/>
              </w:rPr>
              <w:t>Vy</w:t>
            </w:r>
            <w:proofErr w:type="spellEnd"/>
            <w:r w:rsidRPr="00361AAC">
              <w:rPr>
                <w:rFonts w:cs="Arial"/>
                <w:sz w:val="20"/>
                <w:szCs w:val="20"/>
              </w:rPr>
              <w:t xml:space="preserve">, </w:t>
            </w:r>
            <w:proofErr w:type="spellStart"/>
            <w:r w:rsidRPr="00361AAC">
              <w:rPr>
                <w:rFonts w:cs="Arial"/>
                <w:sz w:val="20"/>
                <w:szCs w:val="20"/>
              </w:rPr>
              <w:t>Vz</w:t>
            </w:r>
            <w:proofErr w:type="spellEnd"/>
            <w:r w:rsidRPr="00361AAC">
              <w:rPr>
                <w:rFonts w:cs="Arial"/>
                <w:sz w:val="20"/>
                <w:szCs w:val="20"/>
              </w:rPr>
              <w:t>) (one set per sample) in meters/second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Trending Data</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WRS Path/Row</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Acquisition Date/Time</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Geometric Common Characterization ID</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Work Order ID</w:t>
            </w:r>
            <w:r w:rsidRPr="00361AAC">
              <w:rPr>
                <w:rFonts w:cs="Arial"/>
                <w:sz w:val="20"/>
                <w:szCs w:val="20"/>
              </w:rPr>
              <w:tab/>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Ephemeris data start UTC time (year, day of year, seconds of day)</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ephemeris data points </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out of limit ephemeris points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Attitude data start UTC time (year, day of year, seconds of day)</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attitude data points</w:t>
            </w:r>
          </w:p>
        </w:tc>
      </w:tr>
      <w:tr w:rsidR="005972D2" w:rsidRPr="00361AAC" w:rsidTr="00132F6D">
        <w:trPr>
          <w:jc w:val="center"/>
        </w:trPr>
        <w:tc>
          <w:tcPr>
            <w:tcW w:w="6768" w:type="dxa"/>
          </w:tcPr>
          <w:p w:rsidR="005972D2" w:rsidRPr="00361AAC" w:rsidRDefault="005972D2" w:rsidP="00132F6D">
            <w:pPr>
              <w:rPr>
                <w:rFonts w:cs="Arial"/>
                <w:sz w:val="20"/>
                <w:szCs w:val="20"/>
              </w:rPr>
            </w:pPr>
            <w:r w:rsidRPr="00361AAC">
              <w:rPr>
                <w:rFonts w:cs="Arial"/>
                <w:sz w:val="20"/>
                <w:szCs w:val="20"/>
              </w:rPr>
              <w:t xml:space="preserve">  Number of out of limit attitude data points</w:t>
            </w:r>
          </w:p>
        </w:tc>
      </w:tr>
    </w:tbl>
    <w:p w:rsidR="005972D2" w:rsidRPr="00361AAC" w:rsidRDefault="005972D2" w:rsidP="005972D2">
      <w:pPr>
        <w:pStyle w:val="Heading4"/>
        <w:rPr>
          <w:rFonts w:cs="Arial"/>
        </w:rPr>
      </w:pPr>
      <w:r w:rsidRPr="00361AAC">
        <w:rPr>
          <w:rFonts w:cs="Arial"/>
        </w:rPr>
        <w:t>Options</w:t>
      </w:r>
    </w:p>
    <w:p w:rsidR="005972D2" w:rsidRPr="00361AAC" w:rsidRDefault="005972D2" w:rsidP="005972D2">
      <w:pPr>
        <w:rPr>
          <w:rFonts w:cs="Arial"/>
        </w:rPr>
      </w:pPr>
      <w:r w:rsidRPr="00361AAC">
        <w:rPr>
          <w:rFonts w:cs="Arial"/>
        </w:rPr>
        <w:t>Trending On/Off Switch</w:t>
      </w:r>
    </w:p>
    <w:p w:rsidR="005972D2" w:rsidRPr="00361AAC" w:rsidRDefault="005972D2" w:rsidP="005972D2">
      <w:pPr>
        <w:pStyle w:val="Heading4"/>
        <w:rPr>
          <w:rFonts w:cs="Arial"/>
        </w:rPr>
      </w:pPr>
      <w:r w:rsidRPr="00361AAC">
        <w:rPr>
          <w:rFonts w:cs="Arial"/>
        </w:rPr>
        <w:t>Procedure</w:t>
      </w:r>
    </w:p>
    <w:p w:rsidR="005972D2" w:rsidRPr="00361AAC" w:rsidRDefault="005972D2" w:rsidP="005972D2">
      <w:pPr>
        <w:spacing w:before="120"/>
        <w:rPr>
          <w:rFonts w:cs="Arial"/>
        </w:rPr>
      </w:pPr>
      <w:r w:rsidRPr="00361AAC">
        <w:rPr>
          <w:rFonts w:cs="Arial"/>
        </w:rPr>
        <w:t xml:space="preserve">The primary tasks performed by the ancillary data preprocessing algorithm </w:t>
      </w:r>
      <w:r>
        <w:rPr>
          <w:rFonts w:cs="Arial"/>
        </w:rPr>
        <w:t>include the following</w:t>
      </w:r>
      <w:r w:rsidRPr="00361AAC">
        <w:rPr>
          <w:rFonts w:cs="Arial"/>
        </w:rPr>
        <w:t>:</w:t>
      </w:r>
    </w:p>
    <w:p w:rsidR="005972D2" w:rsidRPr="00361AAC" w:rsidRDefault="005972D2" w:rsidP="005972D2">
      <w:pPr>
        <w:numPr>
          <w:ilvl w:val="0"/>
          <w:numId w:val="7"/>
        </w:numPr>
        <w:spacing w:before="120"/>
        <w:rPr>
          <w:rFonts w:cs="Arial"/>
        </w:rPr>
      </w:pPr>
      <w:r w:rsidRPr="00361AAC">
        <w:rPr>
          <w:rFonts w:cs="Arial"/>
        </w:rPr>
        <w:lastRenderedPageBreak/>
        <w:t>Preprocess the ancillary ephemeris data:</w:t>
      </w:r>
    </w:p>
    <w:p w:rsidR="005972D2" w:rsidRPr="00361AAC" w:rsidRDefault="005972D2" w:rsidP="005972D2">
      <w:pPr>
        <w:numPr>
          <w:ilvl w:val="1"/>
          <w:numId w:val="7"/>
        </w:numPr>
        <w:spacing w:before="120"/>
        <w:rPr>
          <w:rFonts w:cs="Arial"/>
        </w:rPr>
      </w:pPr>
      <w:r w:rsidRPr="00361AAC">
        <w:rPr>
          <w:rFonts w:cs="Arial"/>
        </w:rPr>
        <w:t>Load the spacecraft ephemeris data from the interval ancillary data stream.</w:t>
      </w:r>
    </w:p>
    <w:p w:rsidR="005972D2" w:rsidRPr="00361AAC" w:rsidRDefault="005972D2" w:rsidP="005972D2">
      <w:pPr>
        <w:numPr>
          <w:ilvl w:val="1"/>
          <w:numId w:val="7"/>
        </w:numPr>
        <w:spacing w:before="120"/>
        <w:rPr>
          <w:rFonts w:cs="Arial"/>
        </w:rPr>
      </w:pPr>
      <w:r w:rsidRPr="00361AAC">
        <w:rPr>
          <w:rFonts w:cs="Arial"/>
        </w:rPr>
        <w:t>Validate the ephemeris points using orbital radius and angular momentum thresholds.</w:t>
      </w:r>
    </w:p>
    <w:p w:rsidR="005972D2" w:rsidRPr="00361AAC" w:rsidRDefault="005972D2" w:rsidP="005972D2">
      <w:pPr>
        <w:numPr>
          <w:ilvl w:val="1"/>
          <w:numId w:val="7"/>
        </w:numPr>
        <w:spacing w:before="120"/>
        <w:rPr>
          <w:rFonts w:cs="Arial"/>
        </w:rPr>
      </w:pPr>
      <w:r w:rsidRPr="00361AAC">
        <w:rPr>
          <w:rFonts w:cs="Arial"/>
        </w:rPr>
        <w:t>Convert the ephemeris time codes from spacecraft time to a UTC time epoch at the first ephemeris data record time.</w:t>
      </w:r>
    </w:p>
    <w:p w:rsidR="005972D2" w:rsidRPr="00361AAC" w:rsidRDefault="005972D2" w:rsidP="005972D2">
      <w:pPr>
        <w:numPr>
          <w:ilvl w:val="1"/>
          <w:numId w:val="7"/>
        </w:numPr>
        <w:spacing w:before="120"/>
        <w:rPr>
          <w:rFonts w:cs="Arial"/>
        </w:rPr>
      </w:pPr>
      <w:r w:rsidRPr="00361AAC">
        <w:rPr>
          <w:rFonts w:cs="Arial"/>
        </w:rPr>
        <w:t>Correct any time jitter in the ephemeris data samples.</w:t>
      </w:r>
    </w:p>
    <w:p w:rsidR="005972D2" w:rsidRPr="00361AAC" w:rsidRDefault="005972D2" w:rsidP="005972D2">
      <w:pPr>
        <w:numPr>
          <w:ilvl w:val="1"/>
          <w:numId w:val="7"/>
        </w:numPr>
        <w:spacing w:before="120"/>
        <w:rPr>
          <w:rFonts w:cs="Arial"/>
        </w:rPr>
      </w:pPr>
      <w:r w:rsidRPr="00361AAC">
        <w:rPr>
          <w:rFonts w:cs="Arial"/>
        </w:rPr>
        <w:t>Repair any bad ephemeris points by interpolation/propagation.</w:t>
      </w:r>
    </w:p>
    <w:p w:rsidR="005972D2" w:rsidRPr="00361AAC" w:rsidRDefault="005972D2" w:rsidP="005972D2">
      <w:pPr>
        <w:numPr>
          <w:ilvl w:val="1"/>
          <w:numId w:val="7"/>
        </w:numPr>
        <w:spacing w:before="120"/>
        <w:rPr>
          <w:rFonts w:cs="Arial"/>
        </w:rPr>
      </w:pPr>
      <w:r w:rsidRPr="00361AAC">
        <w:rPr>
          <w:rFonts w:cs="Arial"/>
        </w:rPr>
        <w:t>Perform a coordinate conversion to provide the ephemeris in both ECEF and ECI of epoch J2000.0 coordinates.</w:t>
      </w:r>
    </w:p>
    <w:p w:rsidR="005972D2" w:rsidRPr="00361AAC" w:rsidRDefault="005972D2" w:rsidP="005972D2">
      <w:pPr>
        <w:numPr>
          <w:ilvl w:val="2"/>
          <w:numId w:val="7"/>
        </w:numPr>
        <w:spacing w:before="120"/>
        <w:rPr>
          <w:rFonts w:cs="Arial"/>
        </w:rPr>
      </w:pPr>
      <w:r w:rsidRPr="00361AAC">
        <w:rPr>
          <w:rFonts w:cs="Arial"/>
        </w:rPr>
        <w:t>Convert the incoming ECEF ephemeris state vectors to ECI J2000.</w:t>
      </w:r>
    </w:p>
    <w:p w:rsidR="005972D2" w:rsidRPr="00361AAC" w:rsidRDefault="005972D2" w:rsidP="005972D2">
      <w:pPr>
        <w:numPr>
          <w:ilvl w:val="2"/>
          <w:numId w:val="7"/>
        </w:numPr>
        <w:spacing w:before="120"/>
        <w:rPr>
          <w:rFonts w:cs="Arial"/>
        </w:rPr>
      </w:pPr>
      <w:r w:rsidRPr="00361AAC">
        <w:rPr>
          <w:rFonts w:cs="Arial"/>
        </w:rPr>
        <w:t>Convert the ECI J2000 state vectors back to ECEF, removing the effects of Earth rotation from the velocity vectors, as described below.</w:t>
      </w:r>
    </w:p>
    <w:p w:rsidR="005972D2" w:rsidRPr="00361AAC" w:rsidRDefault="005972D2" w:rsidP="005972D2">
      <w:pPr>
        <w:numPr>
          <w:ilvl w:val="0"/>
          <w:numId w:val="7"/>
        </w:numPr>
        <w:spacing w:before="120"/>
        <w:rPr>
          <w:rFonts w:cs="Arial"/>
        </w:rPr>
      </w:pPr>
      <w:r w:rsidRPr="00361AAC">
        <w:rPr>
          <w:rFonts w:cs="Arial"/>
        </w:rPr>
        <w:t>Preprocess the ancillary attitude data:</w:t>
      </w:r>
    </w:p>
    <w:p w:rsidR="005972D2" w:rsidRPr="00361AAC" w:rsidRDefault="005972D2" w:rsidP="005972D2">
      <w:pPr>
        <w:numPr>
          <w:ilvl w:val="1"/>
          <w:numId w:val="7"/>
        </w:numPr>
        <w:spacing w:before="120"/>
        <w:rPr>
          <w:rFonts w:cs="Arial"/>
        </w:rPr>
      </w:pPr>
      <w:r w:rsidRPr="00361AAC">
        <w:rPr>
          <w:rFonts w:cs="Arial"/>
        </w:rPr>
        <w:t>Load the spacecraft attitude data from the interval ancillary data stream.</w:t>
      </w:r>
    </w:p>
    <w:p w:rsidR="005972D2" w:rsidRPr="00361AAC" w:rsidRDefault="005972D2" w:rsidP="005972D2">
      <w:pPr>
        <w:numPr>
          <w:ilvl w:val="1"/>
          <w:numId w:val="7"/>
        </w:numPr>
        <w:spacing w:before="120"/>
        <w:rPr>
          <w:rFonts w:cs="Arial"/>
        </w:rPr>
      </w:pPr>
      <w:r w:rsidRPr="00361AAC">
        <w:rPr>
          <w:rFonts w:cs="Arial"/>
        </w:rPr>
        <w:t>Validate the quaternion estimates by computing the magnitude of each and comparing it to 1.</w:t>
      </w:r>
    </w:p>
    <w:p w:rsidR="005972D2" w:rsidRPr="00361AAC" w:rsidRDefault="005972D2" w:rsidP="005972D2">
      <w:pPr>
        <w:numPr>
          <w:ilvl w:val="1"/>
          <w:numId w:val="7"/>
        </w:numPr>
        <w:spacing w:before="120"/>
        <w:rPr>
          <w:rFonts w:cs="Arial"/>
        </w:rPr>
      </w:pPr>
      <w:r w:rsidRPr="00361AAC">
        <w:rPr>
          <w:rFonts w:cs="Arial"/>
        </w:rPr>
        <w:t>Window the attitude data to ensure that the attitude data are completely within the ephemeris data interval.</w:t>
      </w:r>
    </w:p>
    <w:p w:rsidR="005972D2" w:rsidRPr="00361AAC" w:rsidRDefault="005972D2" w:rsidP="005972D2">
      <w:pPr>
        <w:numPr>
          <w:ilvl w:val="1"/>
          <w:numId w:val="7"/>
        </w:numPr>
        <w:spacing w:before="120"/>
        <w:rPr>
          <w:rFonts w:cs="Arial"/>
        </w:rPr>
      </w:pPr>
      <w:r w:rsidRPr="00361AAC">
        <w:rPr>
          <w:rFonts w:cs="Arial"/>
        </w:rPr>
        <w:t>Convert the attitude time codes from spacecraft time to a UTC time epoch at the first attitude data record time.</w:t>
      </w:r>
    </w:p>
    <w:p w:rsidR="005972D2" w:rsidRPr="00361AAC" w:rsidRDefault="005972D2" w:rsidP="005972D2">
      <w:pPr>
        <w:numPr>
          <w:ilvl w:val="1"/>
          <w:numId w:val="7"/>
        </w:numPr>
        <w:spacing w:before="120"/>
        <w:rPr>
          <w:rFonts w:cs="Arial"/>
        </w:rPr>
      </w:pPr>
      <w:r w:rsidRPr="00361AAC">
        <w:rPr>
          <w:rFonts w:cs="Arial"/>
        </w:rPr>
        <w:t>Process the raw SIRU data time stamps to compute sample times relative to the spacecraft clock (if SIRU processing required). SIRU processing is suppressed if this process fails due to the lack of a valid SIRU time synchronization event in the ancillary data interval.</w:t>
      </w:r>
    </w:p>
    <w:p w:rsidR="005972D2" w:rsidRPr="00361AAC" w:rsidRDefault="005972D2" w:rsidP="005972D2">
      <w:pPr>
        <w:numPr>
          <w:ilvl w:val="1"/>
          <w:numId w:val="7"/>
        </w:numPr>
        <w:spacing w:before="120"/>
        <w:rPr>
          <w:rFonts w:cs="Arial"/>
        </w:rPr>
      </w:pPr>
      <w:r w:rsidRPr="00361AAC">
        <w:rPr>
          <w:rFonts w:cs="Arial"/>
        </w:rPr>
        <w:t>Convert the raw SIRU integrated angle counts to angular rates (if SIRU processing is required and not suppressed).</w:t>
      </w:r>
    </w:p>
    <w:p w:rsidR="005972D2" w:rsidRPr="00361AAC" w:rsidRDefault="005972D2" w:rsidP="005972D2">
      <w:pPr>
        <w:numPr>
          <w:ilvl w:val="1"/>
          <w:numId w:val="7"/>
        </w:numPr>
        <w:spacing w:before="120"/>
        <w:rPr>
          <w:rFonts w:cs="Arial"/>
        </w:rPr>
      </w:pPr>
      <w:r w:rsidRPr="00361AAC">
        <w:rPr>
          <w:rFonts w:cs="Arial"/>
        </w:rPr>
        <w:t>Rotate the SIRU data to the ACS coordinate system (if SIRU processing is required and not suppressed).</w:t>
      </w:r>
    </w:p>
    <w:p w:rsidR="005972D2" w:rsidRPr="00361AAC" w:rsidRDefault="005972D2" w:rsidP="005972D2">
      <w:pPr>
        <w:numPr>
          <w:ilvl w:val="1"/>
          <w:numId w:val="7"/>
        </w:numPr>
        <w:spacing w:before="120"/>
        <w:rPr>
          <w:rFonts w:cs="Arial"/>
        </w:rPr>
      </w:pPr>
      <w:r w:rsidRPr="00361AAC">
        <w:rPr>
          <w:rFonts w:cs="Arial"/>
        </w:rPr>
        <w:t>Correct the SIRU data for the effects of orbital motion (Earth-view images only, lunar and stellar acquisitions are left in ECI). Only performed if SIRU processing is required and not suppressed.</w:t>
      </w:r>
    </w:p>
    <w:p w:rsidR="005972D2" w:rsidRPr="00361AAC" w:rsidRDefault="005972D2" w:rsidP="005972D2">
      <w:pPr>
        <w:numPr>
          <w:ilvl w:val="1"/>
          <w:numId w:val="7"/>
        </w:numPr>
        <w:spacing w:before="120"/>
        <w:rPr>
          <w:rFonts w:cs="Arial"/>
        </w:rPr>
      </w:pPr>
      <w:r w:rsidRPr="00361AAC">
        <w:rPr>
          <w:rFonts w:cs="Arial"/>
        </w:rPr>
        <w:t>Convert the quaternions to roll, pitch, and yaw using the ECI ephemeris data.</w:t>
      </w:r>
    </w:p>
    <w:p w:rsidR="005972D2" w:rsidRPr="00361AAC" w:rsidRDefault="005972D2" w:rsidP="005972D2">
      <w:pPr>
        <w:numPr>
          <w:ilvl w:val="1"/>
          <w:numId w:val="7"/>
        </w:numPr>
        <w:spacing w:before="120"/>
        <w:rPr>
          <w:rFonts w:cs="Arial"/>
        </w:rPr>
      </w:pPr>
      <w:r w:rsidRPr="00361AAC">
        <w:rPr>
          <w:rFonts w:cs="Arial"/>
        </w:rPr>
        <w:t xml:space="preserve">Filter the SIRU and quaternion-derived roll, pitch, and yaw values to generate an integrated roll, pitch, yaw and roll-rate, pitch-rate, yaw-rate </w:t>
      </w:r>
      <w:r w:rsidRPr="00361AAC">
        <w:rPr>
          <w:rFonts w:cs="Arial"/>
        </w:rPr>
        <w:lastRenderedPageBreak/>
        <w:t>attitude sequence at the full SIRU data rate. Note: This step will only be used if SIRU data processing is required. If SIRU data processing is not required or is suppressed, attitude estimates flagged as outliers will be replaced by linear interpolation.</w:t>
      </w:r>
    </w:p>
    <w:p w:rsidR="005972D2" w:rsidRPr="00361AAC" w:rsidRDefault="005972D2" w:rsidP="005972D2">
      <w:pPr>
        <w:numPr>
          <w:ilvl w:val="1"/>
          <w:numId w:val="7"/>
        </w:numPr>
        <w:spacing w:before="120"/>
        <w:rPr>
          <w:rFonts w:cs="Arial"/>
        </w:rPr>
      </w:pPr>
      <w:r w:rsidRPr="00361AAC">
        <w:rPr>
          <w:rFonts w:cs="Arial"/>
        </w:rPr>
        <w:t>Convert the roll, pitch, yaw values to ECI quaternions using the ECI ephemeris data.</w:t>
      </w:r>
    </w:p>
    <w:p w:rsidR="005972D2" w:rsidRPr="00361AAC" w:rsidRDefault="005972D2" w:rsidP="005972D2">
      <w:pPr>
        <w:numPr>
          <w:ilvl w:val="1"/>
          <w:numId w:val="7"/>
        </w:numPr>
        <w:spacing w:before="120"/>
        <w:rPr>
          <w:rFonts w:cs="Arial"/>
        </w:rPr>
      </w:pPr>
      <w:r w:rsidRPr="00361AAC">
        <w:rPr>
          <w:rFonts w:cs="Arial"/>
        </w:rPr>
        <w:t>Convert the roll, pitch, yaw values to ECEF quaternions using the ECEF ephemeris data.</w:t>
      </w:r>
    </w:p>
    <w:p w:rsidR="005972D2" w:rsidRPr="00361AAC" w:rsidRDefault="005972D2" w:rsidP="005972D2">
      <w:pPr>
        <w:numPr>
          <w:ilvl w:val="0"/>
          <w:numId w:val="7"/>
        </w:numPr>
        <w:spacing w:before="120"/>
        <w:rPr>
          <w:rFonts w:cs="Arial"/>
        </w:rPr>
      </w:pPr>
      <w:r w:rsidRPr="00361AAC">
        <w:rPr>
          <w:rFonts w:cs="Arial"/>
        </w:rPr>
        <w:t>Create the output ephemeris and attitude data set containing:</w:t>
      </w:r>
    </w:p>
    <w:p w:rsidR="005972D2" w:rsidRPr="00361AAC" w:rsidRDefault="005972D2" w:rsidP="005972D2">
      <w:pPr>
        <w:numPr>
          <w:ilvl w:val="1"/>
          <w:numId w:val="7"/>
        </w:numPr>
        <w:spacing w:before="120"/>
        <w:rPr>
          <w:rFonts w:cs="Arial"/>
        </w:rPr>
      </w:pPr>
      <w:r w:rsidRPr="00361AAC">
        <w:rPr>
          <w:rFonts w:cs="Arial"/>
        </w:rPr>
        <w:t>Attitude Data</w:t>
      </w:r>
    </w:p>
    <w:p w:rsidR="005972D2" w:rsidRPr="00361AAC" w:rsidRDefault="005972D2" w:rsidP="005972D2">
      <w:pPr>
        <w:numPr>
          <w:ilvl w:val="2"/>
          <w:numId w:val="7"/>
        </w:numPr>
        <w:spacing w:before="120"/>
        <w:rPr>
          <w:rFonts w:cs="Arial"/>
        </w:rPr>
      </w:pPr>
      <w:r w:rsidRPr="00361AAC">
        <w:rPr>
          <w:rFonts w:cs="Arial"/>
        </w:rPr>
        <w:t>Attitude interval UTC epoch as Year, Day of Year, Seconds of Day.</w:t>
      </w:r>
    </w:p>
    <w:p w:rsidR="005972D2" w:rsidRPr="00361AAC" w:rsidRDefault="005972D2" w:rsidP="005972D2">
      <w:pPr>
        <w:numPr>
          <w:ilvl w:val="2"/>
          <w:numId w:val="7"/>
        </w:numPr>
        <w:spacing w:before="120"/>
        <w:rPr>
          <w:rFonts w:cs="Arial"/>
        </w:rPr>
      </w:pPr>
      <w:r w:rsidRPr="00361AAC">
        <w:rPr>
          <w:rFonts w:cs="Arial"/>
        </w:rPr>
        <w:t>Attitude sample time offsets from the UTC epoch (in seconds) – one per sample. There will nominally be 50 samples per second.</w:t>
      </w:r>
    </w:p>
    <w:p w:rsidR="005972D2" w:rsidRPr="00361AAC" w:rsidRDefault="005972D2" w:rsidP="005972D2">
      <w:pPr>
        <w:numPr>
          <w:ilvl w:val="2"/>
          <w:numId w:val="7"/>
        </w:numPr>
        <w:spacing w:before="120"/>
        <w:rPr>
          <w:rFonts w:cs="Arial"/>
        </w:rPr>
      </w:pPr>
      <w:r w:rsidRPr="00361AAC">
        <w:rPr>
          <w:rFonts w:cs="Arial"/>
        </w:rPr>
        <w:t>Body/ACS to ECI quaternions (vector part q1, q2, q3, and scalar part q4) – one set per sample.</w:t>
      </w:r>
    </w:p>
    <w:p w:rsidR="005972D2" w:rsidRPr="00361AAC" w:rsidRDefault="005972D2" w:rsidP="005972D2">
      <w:pPr>
        <w:numPr>
          <w:ilvl w:val="2"/>
          <w:numId w:val="7"/>
        </w:numPr>
        <w:spacing w:before="120"/>
        <w:rPr>
          <w:rFonts w:cs="Arial"/>
        </w:rPr>
      </w:pPr>
      <w:r w:rsidRPr="00361AAC">
        <w:rPr>
          <w:rFonts w:cs="Arial"/>
        </w:rPr>
        <w:t>Body/ACS to ECEF quaternions (vector part q1, q2, q3, and scalar part q4) – one set per sample.</w:t>
      </w:r>
    </w:p>
    <w:p w:rsidR="005972D2" w:rsidRPr="00361AAC" w:rsidRDefault="005972D2" w:rsidP="005972D2">
      <w:pPr>
        <w:numPr>
          <w:ilvl w:val="2"/>
          <w:numId w:val="7"/>
        </w:numPr>
        <w:spacing w:before="120"/>
        <w:rPr>
          <w:rFonts w:cs="Arial"/>
        </w:rPr>
      </w:pPr>
      <w:r w:rsidRPr="00361AAC">
        <w:rPr>
          <w:rFonts w:cs="Arial"/>
        </w:rPr>
        <w:t>Body inertial rotation rates (roll rate, pitch rate, yaw rate) in radians/second – one set per sample.</w:t>
      </w:r>
    </w:p>
    <w:p w:rsidR="005972D2" w:rsidRPr="00361AAC" w:rsidRDefault="005972D2" w:rsidP="005972D2">
      <w:pPr>
        <w:numPr>
          <w:ilvl w:val="2"/>
          <w:numId w:val="7"/>
        </w:numPr>
        <w:spacing w:before="120"/>
        <w:rPr>
          <w:rFonts w:cs="Arial"/>
        </w:rPr>
      </w:pPr>
      <w:r w:rsidRPr="00361AAC">
        <w:rPr>
          <w:rFonts w:cs="Arial"/>
        </w:rPr>
        <w:t>Roll, pitch, and yaw in radians – one set per sample.</w:t>
      </w:r>
    </w:p>
    <w:p w:rsidR="005972D2" w:rsidRPr="00361AAC" w:rsidRDefault="005972D2" w:rsidP="005972D2">
      <w:pPr>
        <w:numPr>
          <w:ilvl w:val="1"/>
          <w:numId w:val="7"/>
        </w:numPr>
        <w:spacing w:before="120"/>
        <w:rPr>
          <w:rFonts w:cs="Arial"/>
        </w:rPr>
      </w:pPr>
      <w:r w:rsidRPr="00361AAC">
        <w:rPr>
          <w:rFonts w:cs="Arial"/>
        </w:rPr>
        <w:t>Ephemeris Data</w:t>
      </w:r>
    </w:p>
    <w:p w:rsidR="005972D2" w:rsidRPr="00361AAC" w:rsidRDefault="005972D2" w:rsidP="005972D2">
      <w:pPr>
        <w:numPr>
          <w:ilvl w:val="2"/>
          <w:numId w:val="7"/>
        </w:numPr>
        <w:spacing w:before="120"/>
        <w:rPr>
          <w:rFonts w:cs="Arial"/>
        </w:rPr>
      </w:pPr>
      <w:r w:rsidRPr="00361AAC">
        <w:rPr>
          <w:rFonts w:cs="Arial"/>
        </w:rPr>
        <w:t>Ephemeris interval UTC epoch as Year, Day of Year, Seconds of Day.</w:t>
      </w:r>
    </w:p>
    <w:p w:rsidR="005972D2" w:rsidRPr="00361AAC" w:rsidRDefault="005972D2" w:rsidP="005972D2">
      <w:pPr>
        <w:numPr>
          <w:ilvl w:val="2"/>
          <w:numId w:val="7"/>
        </w:numPr>
        <w:spacing w:before="120"/>
        <w:rPr>
          <w:rFonts w:cs="Arial"/>
        </w:rPr>
      </w:pPr>
      <w:r w:rsidRPr="00361AAC">
        <w:rPr>
          <w:rFonts w:cs="Arial"/>
        </w:rPr>
        <w:t>Ephemeris sample time offsets from the UTC epoch (in seconds) – one per sample. There will nominally be one sample per second.</w:t>
      </w:r>
    </w:p>
    <w:p w:rsidR="005972D2" w:rsidRPr="00361AAC" w:rsidRDefault="005972D2" w:rsidP="005972D2">
      <w:pPr>
        <w:numPr>
          <w:ilvl w:val="2"/>
          <w:numId w:val="7"/>
        </w:numPr>
        <w:spacing w:before="120"/>
        <w:rPr>
          <w:rFonts w:cs="Arial"/>
        </w:rPr>
      </w:pPr>
      <w:r w:rsidRPr="00361AAC">
        <w:rPr>
          <w:rFonts w:cs="Arial"/>
        </w:rPr>
        <w:t>ECI X, Y, Z position in meters – one set per sample.</w:t>
      </w:r>
    </w:p>
    <w:p w:rsidR="005972D2" w:rsidRPr="00361AAC" w:rsidRDefault="005972D2" w:rsidP="005972D2">
      <w:pPr>
        <w:numPr>
          <w:ilvl w:val="2"/>
          <w:numId w:val="7"/>
        </w:numPr>
        <w:spacing w:before="120"/>
        <w:rPr>
          <w:rFonts w:cs="Arial"/>
        </w:rPr>
      </w:pPr>
      <w:r w:rsidRPr="00361AAC">
        <w:rPr>
          <w:rFonts w:cs="Arial"/>
        </w:rPr>
        <w:t>ECI X, Y, Z velocity in meters/second – one set per sample.</w:t>
      </w:r>
    </w:p>
    <w:p w:rsidR="005972D2" w:rsidRPr="00361AAC" w:rsidRDefault="005972D2" w:rsidP="005972D2">
      <w:pPr>
        <w:numPr>
          <w:ilvl w:val="2"/>
          <w:numId w:val="7"/>
        </w:numPr>
        <w:spacing w:before="120"/>
        <w:rPr>
          <w:rFonts w:cs="Arial"/>
        </w:rPr>
      </w:pPr>
      <w:r w:rsidRPr="00361AAC">
        <w:rPr>
          <w:rFonts w:cs="Arial"/>
        </w:rPr>
        <w:t>ECEF X, Y, Z position in meters – one set per sample.</w:t>
      </w:r>
    </w:p>
    <w:p w:rsidR="005972D2" w:rsidRPr="00361AAC" w:rsidRDefault="005972D2" w:rsidP="005972D2">
      <w:pPr>
        <w:numPr>
          <w:ilvl w:val="2"/>
          <w:numId w:val="7"/>
        </w:numPr>
        <w:spacing w:before="120"/>
        <w:rPr>
          <w:rFonts w:cs="Arial"/>
        </w:rPr>
      </w:pPr>
      <w:r w:rsidRPr="00361AAC">
        <w:rPr>
          <w:rFonts w:cs="Arial"/>
        </w:rPr>
        <w:t>ECEF X, Y, Z velocity in meters/second – one set per sample. Note that these are actually ECI velocities rotated into the ECEF coordinate system, not true ECEF velocities that would include Earth rotation velocity.</w:t>
      </w:r>
    </w:p>
    <w:p w:rsidR="005972D2" w:rsidRPr="00361AAC" w:rsidRDefault="005972D2" w:rsidP="005972D2">
      <w:pPr>
        <w:spacing w:before="120"/>
        <w:rPr>
          <w:rFonts w:cs="Arial"/>
        </w:rPr>
      </w:pPr>
      <w:r w:rsidRPr="00361AAC">
        <w:rPr>
          <w:rFonts w:cs="Arial"/>
        </w:rPr>
        <w:t>Steps 1.a., 2.a., and 3 above are input/output functions and are not described further here. The remaining steps are described in detail in the sub-algorithms below.</w:t>
      </w:r>
    </w:p>
    <w:p w:rsidR="005972D2" w:rsidRPr="00361AAC" w:rsidRDefault="005972D2" w:rsidP="005972D2">
      <w:pPr>
        <w:pStyle w:val="Heading5"/>
      </w:pPr>
      <w:r w:rsidRPr="00361AAC">
        <w:t>Convert Spacecraft Time Code to UTC</w:t>
      </w:r>
    </w:p>
    <w:p w:rsidR="00CF7B59" w:rsidRDefault="005972D2" w:rsidP="005972D2">
      <w:pPr>
        <w:rPr>
          <w:rFonts w:cs="Arial"/>
        </w:rPr>
      </w:pPr>
      <w:r w:rsidRPr="00361AAC">
        <w:rPr>
          <w:rFonts w:cs="Arial"/>
        </w:rPr>
        <w:t xml:space="preserve">The convert spacecraft time code to UTC is a general-purpose sub-algorithm that is used by the more specific ancillary data preprocessing sub-algorithms below. Spacecraft time codes are TAI offsets from the </w:t>
      </w:r>
      <w:r w:rsidR="00F13983">
        <w:rPr>
          <w:rFonts w:cs="Arial"/>
        </w:rPr>
        <w:t xml:space="preserve">spacecraft clock epoch, selected to be a </w:t>
      </w:r>
      <w:r w:rsidR="00F13983">
        <w:rPr>
          <w:rFonts w:cs="Arial"/>
        </w:rPr>
        <w:lastRenderedPageBreak/>
        <w:t xml:space="preserve">reference time at (L8) or near (L9) the </w:t>
      </w:r>
      <w:r w:rsidRPr="00361AAC">
        <w:rPr>
          <w:rFonts w:cs="Arial"/>
        </w:rPr>
        <w:t xml:space="preserve">J2000 </w:t>
      </w:r>
      <w:r w:rsidR="00F13983">
        <w:rPr>
          <w:rFonts w:cs="Arial"/>
        </w:rPr>
        <w:t xml:space="preserve">astronomic </w:t>
      </w:r>
      <w:r w:rsidRPr="00361AAC">
        <w:rPr>
          <w:rFonts w:cs="Arial"/>
        </w:rPr>
        <w:t xml:space="preserve">epoch. </w:t>
      </w:r>
      <w:r w:rsidR="006A3F19">
        <w:rPr>
          <w:rFonts w:cs="Arial"/>
        </w:rPr>
        <w:t>During Ingest processing, the spacecraft time codes are</w:t>
      </w:r>
      <w:r w:rsidR="00F13983">
        <w:rPr>
          <w:rFonts w:cs="Arial"/>
        </w:rPr>
        <w:t xml:space="preserve"> corrected to be seconds from J2000 by adding the spacecraft clock epoch offset from J2000</w:t>
      </w:r>
      <w:r w:rsidR="00207C94">
        <w:rPr>
          <w:rFonts w:cs="Arial"/>
        </w:rPr>
        <w:t xml:space="preserve"> (stored in the Satellite Attributes)</w:t>
      </w:r>
      <w:r w:rsidR="00F13983">
        <w:rPr>
          <w:rFonts w:cs="Arial"/>
        </w:rPr>
        <w:t>.</w:t>
      </w:r>
      <w:r w:rsidR="00CF7B59">
        <w:rPr>
          <w:rFonts w:cs="Arial"/>
        </w:rPr>
        <w:t xml:space="preserve"> The ancillary data preprocessing algorithm will verify that this correction has been properly applied to account for the possibility of processing externally generated L0R data, for example, provided by an International Cooperator ground station.</w:t>
      </w:r>
      <w:r w:rsidR="00F13983">
        <w:rPr>
          <w:rFonts w:cs="Arial"/>
        </w:rPr>
        <w:t xml:space="preserve"> </w:t>
      </w:r>
      <w:r w:rsidR="00CF7B59">
        <w:rPr>
          <w:rFonts w:cs="Arial"/>
        </w:rPr>
        <w:t xml:space="preserve">This will be done by computing the difference between the </w:t>
      </w:r>
      <w:r w:rsidR="00C30836">
        <w:rPr>
          <w:rFonts w:cs="Arial"/>
        </w:rPr>
        <w:t xml:space="preserve">Ingest-generated L0R times from J2000 and the </w:t>
      </w:r>
      <w:r w:rsidR="00CF7B59">
        <w:rPr>
          <w:rFonts w:cs="Arial"/>
        </w:rPr>
        <w:t xml:space="preserve">original </w:t>
      </w:r>
      <w:r w:rsidR="00C30836">
        <w:rPr>
          <w:rFonts w:cs="Arial"/>
        </w:rPr>
        <w:t>spacecraft time codes in the L0R product, and comparing the difference to the spacecraft epoch offset from J2000, from the satellite attributes.</w:t>
      </w:r>
    </w:p>
    <w:p w:rsidR="00C30836" w:rsidRDefault="00C30836" w:rsidP="005972D2">
      <w:pPr>
        <w:rPr>
          <w:rFonts w:cs="Arial"/>
        </w:rPr>
      </w:pPr>
    </w:p>
    <w:p w:rsidR="005972D2" w:rsidRPr="00361AAC" w:rsidRDefault="005972D2" w:rsidP="005972D2">
      <w:pPr>
        <w:rPr>
          <w:rFonts w:cs="Arial"/>
        </w:rPr>
      </w:pPr>
      <w:r w:rsidRPr="00361AAC">
        <w:rPr>
          <w:rFonts w:cs="Arial"/>
        </w:rPr>
        <w:t xml:space="preserve">Since </w:t>
      </w:r>
      <w:r w:rsidR="00F13983">
        <w:rPr>
          <w:rFonts w:cs="Arial"/>
        </w:rPr>
        <w:t xml:space="preserve">the </w:t>
      </w:r>
      <w:r w:rsidRPr="00361AAC">
        <w:rPr>
          <w:rFonts w:cs="Arial"/>
        </w:rPr>
        <w:t xml:space="preserve">TAI and UTC </w:t>
      </w:r>
      <w:r w:rsidR="00F13983">
        <w:rPr>
          <w:rFonts w:cs="Arial"/>
        </w:rPr>
        <w:t xml:space="preserve">time systems </w:t>
      </w:r>
      <w:r w:rsidRPr="00361AAC">
        <w:rPr>
          <w:rFonts w:cs="Arial"/>
        </w:rPr>
        <w:t>differ only by leap seconds, the conversion</w:t>
      </w:r>
      <w:r w:rsidR="00F13983">
        <w:rPr>
          <w:rFonts w:cs="Arial"/>
        </w:rPr>
        <w:t xml:space="preserve"> from TAI seconds since J2000</w:t>
      </w:r>
      <w:r w:rsidRPr="00361AAC">
        <w:rPr>
          <w:rFonts w:cs="Arial"/>
        </w:rPr>
        <w:t xml:space="preserve"> to UTC amounts to a leap second correction. The J2000 epoch UTC date/time is hard coded (in a #define statement) to prevent it being changed inadvertently. See </w:t>
      </w:r>
      <w:r w:rsidR="00F13983">
        <w:rPr>
          <w:rFonts w:cs="Arial"/>
        </w:rPr>
        <w:t>section 6.1.2 above</w:t>
      </w:r>
      <w:r w:rsidRPr="00361AAC">
        <w:rPr>
          <w:rFonts w:cs="Arial"/>
        </w:rPr>
        <w:t xml:space="preserve"> for more explanation</w:t>
      </w:r>
      <w:r w:rsidR="005664AB">
        <w:rPr>
          <w:rFonts w:cs="Arial"/>
        </w:rPr>
        <w:t xml:space="preserve"> of the relevant time systems</w:t>
      </w:r>
      <w:r w:rsidRPr="00361AAC">
        <w:rPr>
          <w:rFonts w:cs="Arial"/>
        </w:rPr>
        <w:t>.</w:t>
      </w:r>
    </w:p>
    <w:p w:rsidR="005972D2" w:rsidRPr="00361AAC" w:rsidRDefault="005972D2" w:rsidP="005972D2">
      <w:pPr>
        <w:rPr>
          <w:rFonts w:cs="Arial"/>
        </w:rPr>
      </w:pPr>
    </w:p>
    <w:p w:rsidR="005972D2" w:rsidRPr="00361AAC" w:rsidRDefault="005972D2" w:rsidP="005972D2">
      <w:pPr>
        <w:numPr>
          <w:ilvl w:val="0"/>
          <w:numId w:val="6"/>
        </w:numPr>
        <w:rPr>
          <w:rFonts w:cs="Arial"/>
        </w:rPr>
      </w:pPr>
      <w:r w:rsidRPr="00361AAC">
        <w:rPr>
          <w:rFonts w:cs="Arial"/>
        </w:rPr>
        <w:t>Load the leap second table from the CPF. The leap second table is represented as the date that each leap second since 01 January 1972 was declared.</w:t>
      </w:r>
    </w:p>
    <w:p w:rsidR="005972D2" w:rsidRPr="00361AAC" w:rsidRDefault="005972D2" w:rsidP="005972D2">
      <w:pPr>
        <w:numPr>
          <w:ilvl w:val="0"/>
          <w:numId w:val="6"/>
        </w:numPr>
        <w:rPr>
          <w:rFonts w:cs="Arial"/>
        </w:rPr>
      </w:pPr>
      <w:r w:rsidRPr="00361AAC">
        <w:rPr>
          <w:rFonts w:cs="Arial"/>
        </w:rPr>
        <w:t>Scan the leap second table and compute the number of leap seconds prior to the J2000 epoch.</w:t>
      </w:r>
    </w:p>
    <w:p w:rsidR="005972D2" w:rsidRPr="00361AAC" w:rsidRDefault="005972D2" w:rsidP="005972D2">
      <w:pPr>
        <w:numPr>
          <w:ilvl w:val="0"/>
          <w:numId w:val="6"/>
        </w:numPr>
        <w:rPr>
          <w:rFonts w:cs="Arial"/>
        </w:rPr>
      </w:pPr>
      <w:r w:rsidRPr="00361AAC">
        <w:rPr>
          <w:rFonts w:cs="Arial"/>
        </w:rPr>
        <w:t xml:space="preserve">Scan the leap second table and compute the number of leap seconds prior to the current spacecraft date/time. This is done by converting the spacecraft time code (TAI offset from J2000) to UTC (without any leap second correction) and then using the resulting </w:t>
      </w:r>
      <w:r w:rsidR="00F13983">
        <w:rPr>
          <w:rFonts w:cs="Arial"/>
        </w:rPr>
        <w:t>“pseudo-</w:t>
      </w:r>
      <w:r w:rsidRPr="00361AAC">
        <w:rPr>
          <w:rFonts w:cs="Arial"/>
        </w:rPr>
        <w:t>UTC</w:t>
      </w:r>
      <w:r w:rsidR="00F13983">
        <w:rPr>
          <w:rFonts w:cs="Arial"/>
        </w:rPr>
        <w:t>”</w:t>
      </w:r>
      <w:r w:rsidRPr="00361AAC">
        <w:rPr>
          <w:rFonts w:cs="Arial"/>
        </w:rPr>
        <w:t xml:space="preserve"> date to determine the number of leap seconds.</w:t>
      </w:r>
    </w:p>
    <w:p w:rsidR="005972D2" w:rsidRPr="00361AAC" w:rsidRDefault="005972D2" w:rsidP="005972D2">
      <w:pPr>
        <w:numPr>
          <w:ilvl w:val="0"/>
          <w:numId w:val="6"/>
        </w:numPr>
        <w:rPr>
          <w:rFonts w:cs="Arial"/>
        </w:rPr>
      </w:pPr>
      <w:r w:rsidRPr="00361AAC">
        <w:rPr>
          <w:rFonts w:cs="Arial"/>
        </w:rPr>
        <w:t xml:space="preserve">Subtract the leap second total for the J2000 epoch (result of step 2) from the leap second total for the time code (result of step 3) to compute the number of leap seconds from the </w:t>
      </w:r>
      <w:r w:rsidR="00F13983">
        <w:rPr>
          <w:rFonts w:cs="Arial"/>
        </w:rPr>
        <w:t>J2000</w:t>
      </w:r>
      <w:r w:rsidRPr="00361AAC">
        <w:rPr>
          <w:rFonts w:cs="Arial"/>
        </w:rPr>
        <w:t xml:space="preserve"> epoch to the current spacecraft time. The resulting number of leap seconds since J2000 is stored the first time it is computed and used in each subsequent time code to/from UTC conversion operation.  </w:t>
      </w:r>
    </w:p>
    <w:p w:rsidR="005972D2" w:rsidRPr="00361AAC" w:rsidRDefault="005972D2" w:rsidP="005972D2">
      <w:pPr>
        <w:numPr>
          <w:ilvl w:val="0"/>
          <w:numId w:val="6"/>
        </w:numPr>
        <w:rPr>
          <w:rFonts w:cs="Arial"/>
        </w:rPr>
      </w:pPr>
      <w:r w:rsidRPr="00361AAC">
        <w:rPr>
          <w:rFonts w:cs="Arial"/>
        </w:rPr>
        <w:t>Subtract the number of leap seconds since J2000 from the</w:t>
      </w:r>
      <w:r w:rsidR="00F13983">
        <w:rPr>
          <w:rFonts w:cs="Arial"/>
        </w:rPr>
        <w:t xml:space="preserve"> TAI seconds from J2000 derived from the spacecraft time code</w:t>
      </w:r>
      <w:r w:rsidRPr="00361AAC">
        <w:rPr>
          <w:rFonts w:cs="Arial"/>
        </w:rPr>
        <w:t>.</w:t>
      </w:r>
    </w:p>
    <w:p w:rsidR="005972D2" w:rsidRPr="00361AAC" w:rsidRDefault="005972D2" w:rsidP="005972D2">
      <w:pPr>
        <w:numPr>
          <w:ilvl w:val="0"/>
          <w:numId w:val="6"/>
        </w:numPr>
        <w:rPr>
          <w:rFonts w:cs="Arial"/>
        </w:rPr>
      </w:pPr>
      <w:r w:rsidRPr="00361AAC">
        <w:rPr>
          <w:rFonts w:cs="Arial"/>
        </w:rPr>
        <w:t xml:space="preserve">Add the adjusted </w:t>
      </w:r>
      <w:r w:rsidR="00F13983">
        <w:rPr>
          <w:rFonts w:cs="Arial"/>
        </w:rPr>
        <w:t>seconds from J2000</w:t>
      </w:r>
      <w:r w:rsidRPr="00361AAC">
        <w:rPr>
          <w:rFonts w:cs="Arial"/>
        </w:rPr>
        <w:t xml:space="preserve"> to the UTC date/time for the J2000 epoch to yield the UTC date/time corresponding to the spacecraft time code.</w:t>
      </w:r>
    </w:p>
    <w:p w:rsidR="005972D2" w:rsidRPr="00361AAC" w:rsidRDefault="005972D2" w:rsidP="005972D2">
      <w:pPr>
        <w:pStyle w:val="Heading6"/>
      </w:pPr>
      <w:r w:rsidRPr="00361AAC">
        <w:t>ECI to/from ECEF Coordinate Transformation</w:t>
      </w:r>
    </w:p>
    <w:p w:rsidR="005972D2" w:rsidRPr="00361AAC" w:rsidRDefault="005972D2" w:rsidP="005972D2">
      <w:pPr>
        <w:rPr>
          <w:rFonts w:cs="Arial"/>
        </w:rPr>
      </w:pPr>
      <w:r w:rsidRPr="00361AAC">
        <w:rPr>
          <w:rFonts w:cs="Arial"/>
        </w:rPr>
        <w:t>The transformation from ECI of epoch J2000 (mean equator and equinox of J2000.0) to ECEF (WGS84) coordinates is a time-varying rotation due primarily to the Earth’s rotation, but it also contains more slowly varying terms for precession, astronomic nutation, and polar wander.  The ECI-to-ECEF rotation matrix can be expressed as a composite of these transformations:</w:t>
      </w:r>
    </w:p>
    <w:p w:rsidR="005972D2" w:rsidRPr="00361AAC" w:rsidRDefault="005972D2" w:rsidP="005972D2">
      <w:pPr>
        <w:rPr>
          <w:rFonts w:cs="Arial"/>
        </w:rPr>
      </w:pPr>
    </w:p>
    <w:p w:rsidR="005972D2" w:rsidRPr="00361AAC" w:rsidRDefault="005972D2" w:rsidP="005972D2">
      <w:pPr>
        <w:ind w:left="720"/>
        <w:rPr>
          <w:rFonts w:cs="Arial"/>
          <w:b/>
        </w:rPr>
      </w:pPr>
      <w:proofErr w:type="spellStart"/>
      <w:r w:rsidRPr="00361AAC">
        <w:rPr>
          <w:rFonts w:cs="Arial"/>
          <w:b/>
        </w:rPr>
        <w:t>T</w:t>
      </w:r>
      <w:r w:rsidRPr="00361AAC">
        <w:rPr>
          <w:rFonts w:cs="Arial"/>
          <w:vertAlign w:val="subscript"/>
        </w:rPr>
        <w:t>ecef</w:t>
      </w:r>
      <w:proofErr w:type="spellEnd"/>
      <w:r w:rsidRPr="00361AAC">
        <w:rPr>
          <w:rFonts w:cs="Arial"/>
          <w:vertAlign w:val="subscript"/>
        </w:rPr>
        <w:t>/</w:t>
      </w:r>
      <w:proofErr w:type="spellStart"/>
      <w:r w:rsidRPr="00361AAC">
        <w:rPr>
          <w:rFonts w:cs="Arial"/>
          <w:vertAlign w:val="subscript"/>
        </w:rPr>
        <w:t>eci</w:t>
      </w:r>
      <w:proofErr w:type="spellEnd"/>
      <w:r w:rsidRPr="00361AAC">
        <w:rPr>
          <w:rFonts w:cs="Arial"/>
        </w:rPr>
        <w:t xml:space="preserve"> = </w:t>
      </w:r>
      <w:r w:rsidRPr="00361AAC">
        <w:rPr>
          <w:rFonts w:cs="Arial"/>
          <w:b/>
        </w:rPr>
        <w:t>A B C D</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b/>
          <w:position w:val="-2"/>
        </w:rPr>
        <w:t>A</w:t>
      </w:r>
      <w:r w:rsidRPr="00361AAC">
        <w:rPr>
          <w:rFonts w:cs="Arial"/>
          <w:position w:val="-2"/>
        </w:rPr>
        <w:t xml:space="preserve"> = </w:t>
      </w:r>
      <w:r w:rsidRPr="00361AAC">
        <w:rPr>
          <w:rFonts w:cs="Arial"/>
        </w:rPr>
        <w:t>polar motion</w:t>
      </w:r>
    </w:p>
    <w:p w:rsidR="005972D2" w:rsidRPr="00361AAC" w:rsidRDefault="005972D2" w:rsidP="005972D2">
      <w:pPr>
        <w:ind w:left="720"/>
        <w:rPr>
          <w:rFonts w:cs="Arial"/>
        </w:rPr>
      </w:pPr>
      <w:r w:rsidRPr="00361AAC">
        <w:rPr>
          <w:rFonts w:cs="Arial"/>
          <w:b/>
          <w:position w:val="-2"/>
        </w:rPr>
        <w:t>B</w:t>
      </w:r>
      <w:r w:rsidRPr="00361AAC">
        <w:rPr>
          <w:rFonts w:cs="Arial"/>
          <w:position w:val="-2"/>
        </w:rPr>
        <w:t xml:space="preserve"> = </w:t>
      </w:r>
      <w:r w:rsidRPr="00361AAC">
        <w:rPr>
          <w:rFonts w:cs="Arial"/>
        </w:rPr>
        <w:t>sidereal time</w:t>
      </w:r>
    </w:p>
    <w:p w:rsidR="005972D2" w:rsidRPr="00361AAC" w:rsidRDefault="005972D2" w:rsidP="005972D2">
      <w:pPr>
        <w:ind w:left="720"/>
        <w:rPr>
          <w:rFonts w:cs="Arial"/>
        </w:rPr>
      </w:pPr>
      <w:r w:rsidRPr="00361AAC">
        <w:rPr>
          <w:rFonts w:cs="Arial"/>
          <w:b/>
          <w:position w:val="-2"/>
        </w:rPr>
        <w:t>C</w:t>
      </w:r>
      <w:r w:rsidRPr="00361AAC">
        <w:rPr>
          <w:rFonts w:cs="Arial"/>
          <w:position w:val="-2"/>
        </w:rPr>
        <w:t xml:space="preserve"> = </w:t>
      </w:r>
      <w:r w:rsidRPr="00361AAC">
        <w:rPr>
          <w:rFonts w:cs="Arial"/>
        </w:rPr>
        <w:t>astronomic nutation</w:t>
      </w:r>
    </w:p>
    <w:p w:rsidR="005972D2" w:rsidRPr="00361AAC" w:rsidRDefault="005972D2" w:rsidP="005972D2">
      <w:pPr>
        <w:ind w:left="720"/>
        <w:rPr>
          <w:rFonts w:cs="Arial"/>
        </w:rPr>
      </w:pPr>
      <w:r w:rsidRPr="00361AAC">
        <w:rPr>
          <w:rFonts w:cs="Arial"/>
          <w:b/>
          <w:position w:val="-2"/>
        </w:rPr>
        <w:lastRenderedPageBreak/>
        <w:t>D</w:t>
      </w:r>
      <w:r w:rsidRPr="00361AAC">
        <w:rPr>
          <w:rFonts w:cs="Arial"/>
          <w:position w:val="-2"/>
        </w:rPr>
        <w:t xml:space="preserve"> = </w:t>
      </w:r>
      <w:r w:rsidRPr="00361AAC">
        <w:rPr>
          <w:rFonts w:cs="Arial"/>
        </w:rPr>
        <w:t>precession</w:t>
      </w:r>
    </w:p>
    <w:p w:rsidR="005972D2" w:rsidRPr="00361AAC" w:rsidRDefault="005972D2" w:rsidP="005972D2">
      <w:pPr>
        <w:rPr>
          <w:rFonts w:cs="Arial"/>
        </w:rPr>
      </w:pPr>
    </w:p>
    <w:p w:rsidR="005972D2" w:rsidRPr="00361AAC" w:rsidRDefault="005972D2" w:rsidP="005972D2">
      <w:pPr>
        <w:ind w:left="720"/>
        <w:rPr>
          <w:rFonts w:cs="Arial"/>
          <w:b/>
          <w:i/>
        </w:rPr>
      </w:pPr>
      <w:r w:rsidRPr="00361AAC">
        <w:rPr>
          <w:rFonts w:cs="Arial"/>
          <w:b/>
          <w:i/>
        </w:rPr>
        <w:t>Polar Motion</w:t>
      </w:r>
    </w:p>
    <w:p w:rsidR="005972D2" w:rsidRPr="00361AAC" w:rsidRDefault="005972D2" w:rsidP="005972D2">
      <w:pPr>
        <w:ind w:left="720"/>
        <w:rPr>
          <w:rFonts w:cs="Arial"/>
        </w:rPr>
      </w:pPr>
      <w:r w:rsidRPr="00361AAC">
        <w:rPr>
          <w:rFonts w:cs="Arial"/>
        </w:rPr>
        <w:t xml:space="preserve">The polar wander correction performs the transformation from the Earth's true spin axis (in the Terrestrial Intermediate Reference System) to the mean pole (in the International Terrestrial Reference System, or ITRS, here taken to be identical to WGS84). The polar motion corrections are tabulated in the CPF. The corrections for the current day are looked up from the CPF table and applied as described in section 6.5.2 of:  </w:t>
      </w:r>
    </w:p>
    <w:p w:rsidR="005972D2" w:rsidRPr="00361AAC" w:rsidRDefault="005972D2" w:rsidP="005972D2">
      <w:pPr>
        <w:ind w:left="720"/>
        <w:rPr>
          <w:rFonts w:cs="Arial"/>
        </w:rPr>
      </w:pPr>
      <w:r w:rsidRPr="00604E5A">
        <w:rPr>
          <w:rFonts w:cs="Arial"/>
        </w:rPr>
        <w:t>Kaplan, George H., United States Naval Observatory Circular No. 179, “The IAU Resolutions on Astronomical Reference Systems, Time Scales, and Earth Rotation Models - Explanation and Implementation</w:t>
      </w:r>
      <w:r w:rsidRPr="00F45999">
        <w:rPr>
          <w:rFonts w:cs="Arial"/>
        </w:rPr>
        <w:t>,”</w:t>
      </w:r>
      <w:r w:rsidRPr="00604E5A">
        <w:rPr>
          <w:rFonts w:cs="Arial"/>
        </w:rPr>
        <w:t xml:space="preserve"> U.S. Naval Observatory, Washington, D.C., October 20, 2005. This document will henceforth be referred to as Circular 179.</w:t>
      </w:r>
      <w:r w:rsidRPr="00361AAC">
        <w:rPr>
          <w:rFonts w:cs="Arial"/>
        </w:rPr>
        <w:t xml:space="preserve"> This transformation is implemented using the </w:t>
      </w:r>
      <w:r w:rsidRPr="00361AAC">
        <w:rPr>
          <w:rFonts w:cs="Arial"/>
          <w:i/>
        </w:rPr>
        <w:t>wobble</w:t>
      </w:r>
      <w:r w:rsidRPr="00361AAC">
        <w:rPr>
          <w:rFonts w:cs="Arial"/>
        </w:rPr>
        <w:t xml:space="preserve"> function in the NOVAS C3.1 library provided by the Naval Observatory. </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Sidereal Time</w:t>
      </w:r>
    </w:p>
    <w:p w:rsidR="005972D2" w:rsidRPr="00361AAC" w:rsidRDefault="005972D2" w:rsidP="005972D2">
      <w:pPr>
        <w:ind w:left="720"/>
        <w:rPr>
          <w:rFonts w:cs="Arial"/>
        </w:rPr>
      </w:pPr>
      <w:r w:rsidRPr="00361AAC">
        <w:rPr>
          <w:rFonts w:cs="Arial"/>
        </w:rPr>
        <w:t xml:space="preserve">The sidereal time correction performs the transformation from the inertial true-of-date system (true equator and equinox of date) to the Earth-fixed true-of-date (true pole or terrestrial intermediate reference) system. It applies the polar rotation due to GAST, as described in Circular 179. We use the “Equinox-Based” approach described in the Circular and implemented in the </w:t>
      </w:r>
      <w:proofErr w:type="spellStart"/>
      <w:r w:rsidRPr="00361AAC">
        <w:rPr>
          <w:rFonts w:cs="Arial"/>
          <w:i/>
        </w:rPr>
        <w:t>sidereal_time</w:t>
      </w:r>
      <w:proofErr w:type="spellEnd"/>
      <w:r w:rsidRPr="00361AAC">
        <w:rPr>
          <w:rFonts w:cs="Arial"/>
        </w:rPr>
        <w:t xml:space="preserve"> function of NOVAS C3.1. Note that the sidereal time computation includes the time correction from UTC to UT1 for the current day. The “current day” would be defined by the data set UTC epoch (rather than being evaluated for each ephemeris or attitude point) to avoid the possibility of introducing leap seconds in the middle of an imaging interval. This correction is tabulated in the CPF, along with the polar wander corrections.</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Nutation</w:t>
      </w:r>
    </w:p>
    <w:p w:rsidR="005972D2" w:rsidRPr="00361AAC" w:rsidRDefault="005972D2" w:rsidP="005972D2">
      <w:pPr>
        <w:ind w:left="720"/>
        <w:rPr>
          <w:rFonts w:cs="Arial"/>
        </w:rPr>
      </w:pPr>
      <w:r w:rsidRPr="00361AAC">
        <w:rPr>
          <w:rFonts w:cs="Arial"/>
        </w:rPr>
        <w:t xml:space="preserve">The nutation correction performs the transformation from the inertial mean-of-date system (mean equator and equinox of date) to the inertial true-of-date system through nutation angles. The nutation model is based on the IAU 2000 theory of nutation, as described in Circular 179 and implemented in the </w:t>
      </w:r>
      <w:r w:rsidRPr="00361AAC">
        <w:rPr>
          <w:rFonts w:cs="Arial"/>
          <w:i/>
        </w:rPr>
        <w:t>nutation</w:t>
      </w:r>
      <w:r w:rsidRPr="00361AAC">
        <w:rPr>
          <w:rFonts w:cs="Arial"/>
        </w:rPr>
        <w:t xml:space="preserve"> function of NOVAS C3.1.</w:t>
      </w:r>
    </w:p>
    <w:p w:rsidR="005972D2" w:rsidRPr="00361AAC" w:rsidRDefault="005972D2" w:rsidP="005972D2">
      <w:pPr>
        <w:ind w:left="720"/>
        <w:rPr>
          <w:rFonts w:cs="Arial"/>
        </w:rPr>
      </w:pPr>
    </w:p>
    <w:p w:rsidR="005972D2" w:rsidRPr="00361AAC" w:rsidRDefault="005972D2" w:rsidP="005972D2">
      <w:pPr>
        <w:ind w:left="720"/>
        <w:rPr>
          <w:rFonts w:cs="Arial"/>
          <w:b/>
          <w:i/>
        </w:rPr>
      </w:pPr>
      <w:r w:rsidRPr="00361AAC">
        <w:rPr>
          <w:rFonts w:cs="Arial"/>
          <w:b/>
          <w:i/>
        </w:rPr>
        <w:t>Precession</w:t>
      </w:r>
    </w:p>
    <w:p w:rsidR="005972D2" w:rsidRPr="00361AAC" w:rsidRDefault="005972D2" w:rsidP="005972D2">
      <w:pPr>
        <w:ind w:left="720"/>
        <w:rPr>
          <w:rFonts w:cs="Arial"/>
        </w:rPr>
      </w:pPr>
      <w:r w:rsidRPr="00361AAC">
        <w:rPr>
          <w:rFonts w:cs="Arial"/>
        </w:rPr>
        <w:t xml:space="preserve">The precession correction transforms the inertial of epoch J2000.0 system to the inertial mean-of-date system. The precession model is based on the IAU 2000 definition, as described in Circular 179 and implemented in the </w:t>
      </w:r>
      <w:r w:rsidRPr="00361AAC">
        <w:rPr>
          <w:rFonts w:cs="Arial"/>
          <w:i/>
        </w:rPr>
        <w:t>precession</w:t>
      </w:r>
      <w:r w:rsidRPr="00361AAC">
        <w:rPr>
          <w:rFonts w:cs="Arial"/>
        </w:rPr>
        <w:t xml:space="preserve"> function of NOVAS C3.1. Note that we do not apply the (small) frame bias correction defined in Circular 179 because our target inertial coordinate system is the inertial system of epoch J2000 (ECIJ2000.0) rather than the Geocentric Celestial Reference System (GCRS) described in the Circular.</w:t>
      </w:r>
    </w:p>
    <w:p w:rsidR="005972D2" w:rsidRPr="00361AAC" w:rsidRDefault="005972D2" w:rsidP="005972D2">
      <w:pPr>
        <w:rPr>
          <w:rFonts w:cs="Arial"/>
        </w:rPr>
      </w:pPr>
    </w:p>
    <w:p w:rsidR="005972D2" w:rsidRPr="00361AAC" w:rsidRDefault="005972D2" w:rsidP="005972D2">
      <w:pPr>
        <w:rPr>
          <w:rFonts w:cs="Arial"/>
        </w:rPr>
      </w:pPr>
      <w:r w:rsidRPr="00361AAC">
        <w:rPr>
          <w:rFonts w:cs="Arial"/>
        </w:rPr>
        <w:lastRenderedPageBreak/>
        <w:t>This transformation rotates a vector from the ECI J2000.0 system to the Earth-fixed (WGS84) system. For example, an ECIJ2000 position vector is converted to ECEF as follows:</w:t>
      </w:r>
    </w:p>
    <w:p w:rsidR="005972D2" w:rsidRPr="00361AAC" w:rsidRDefault="005972D2" w:rsidP="005972D2">
      <w:pPr>
        <w:ind w:left="720"/>
        <w:rPr>
          <w:rFonts w:cs="Arial"/>
        </w:rPr>
      </w:pPr>
      <w:proofErr w:type="spellStart"/>
      <w:r w:rsidRPr="00361AAC">
        <w:rPr>
          <w:rFonts w:cs="Arial"/>
          <w:u w:val="single"/>
        </w:rPr>
        <w:t>X</w:t>
      </w:r>
      <w:r w:rsidRPr="00361AAC">
        <w:rPr>
          <w:rFonts w:cs="Arial"/>
          <w:vertAlign w:val="subscript"/>
        </w:rPr>
        <w:t>ecef</w:t>
      </w:r>
      <w:proofErr w:type="spellEnd"/>
      <w:r w:rsidRPr="00361AAC">
        <w:rPr>
          <w:rFonts w:cs="Arial"/>
        </w:rPr>
        <w:t xml:space="preserve"> = </w:t>
      </w:r>
      <w:proofErr w:type="spellStart"/>
      <w:r w:rsidRPr="00361AAC">
        <w:rPr>
          <w:rFonts w:cs="Arial"/>
          <w:b/>
        </w:rPr>
        <w:t>T</w:t>
      </w:r>
      <w:r w:rsidRPr="00361AAC">
        <w:rPr>
          <w:rFonts w:cs="Arial"/>
          <w:vertAlign w:val="subscript"/>
        </w:rPr>
        <w:t>ecef</w:t>
      </w:r>
      <w:proofErr w:type="spellEnd"/>
      <w:r w:rsidRPr="00361AAC">
        <w:rPr>
          <w:rFonts w:cs="Arial"/>
          <w:vertAlign w:val="subscript"/>
        </w:rPr>
        <w:t>/</w:t>
      </w:r>
      <w:proofErr w:type="spellStart"/>
      <w:r w:rsidRPr="00361AAC">
        <w:rPr>
          <w:rFonts w:cs="Arial"/>
          <w:vertAlign w:val="subscript"/>
        </w:rPr>
        <w:t>eci</w:t>
      </w:r>
      <w:proofErr w:type="spellEnd"/>
      <w:r w:rsidRPr="00361AAC">
        <w:rPr>
          <w:rFonts w:cs="Arial"/>
        </w:rPr>
        <w:t xml:space="preserve"> </w:t>
      </w:r>
      <w:proofErr w:type="spellStart"/>
      <w:r w:rsidRPr="00361AAC">
        <w:rPr>
          <w:rFonts w:cs="Arial"/>
          <w:u w:val="single"/>
        </w:rPr>
        <w:t>X</w:t>
      </w:r>
      <w:r w:rsidRPr="00361AAC">
        <w:rPr>
          <w:rFonts w:cs="Arial"/>
          <w:vertAlign w:val="subscript"/>
        </w:rPr>
        <w:t>eci</w:t>
      </w:r>
      <w:proofErr w:type="spellEnd"/>
      <w:r w:rsidRPr="00361AAC">
        <w:rPr>
          <w:rFonts w:cs="Arial"/>
        </w:rPr>
        <w:t xml:space="preserve"> = </w:t>
      </w:r>
      <w:r w:rsidRPr="00361AAC">
        <w:rPr>
          <w:rFonts w:cs="Arial"/>
          <w:b/>
        </w:rPr>
        <w:t>A B C D</w:t>
      </w:r>
      <w:r w:rsidRPr="00361AAC">
        <w:rPr>
          <w:rFonts w:cs="Arial"/>
        </w:rPr>
        <w:t xml:space="preserve"> </w:t>
      </w:r>
      <w:proofErr w:type="spellStart"/>
      <w:r w:rsidRPr="00361AAC">
        <w:rPr>
          <w:rFonts w:cs="Arial"/>
          <w:u w:val="single"/>
        </w:rPr>
        <w:t>X</w:t>
      </w:r>
      <w:r w:rsidRPr="00361AAC">
        <w:rPr>
          <w:rFonts w:cs="Arial"/>
          <w:vertAlign w:val="subscript"/>
        </w:rPr>
        <w:t>eci</w:t>
      </w:r>
      <w:proofErr w:type="spellEnd"/>
    </w:p>
    <w:p w:rsidR="005972D2" w:rsidRPr="00361AAC" w:rsidRDefault="005972D2" w:rsidP="005972D2">
      <w:pPr>
        <w:rPr>
          <w:rFonts w:cs="Arial"/>
        </w:rPr>
      </w:pPr>
    </w:p>
    <w:p w:rsidR="005972D2" w:rsidRPr="00361AAC" w:rsidRDefault="005972D2" w:rsidP="005972D2">
      <w:pPr>
        <w:rPr>
          <w:rFonts w:cs="Arial"/>
        </w:rPr>
      </w:pPr>
      <w:r w:rsidRPr="00361AAC">
        <w:rPr>
          <w:rFonts w:cs="Arial"/>
        </w:rPr>
        <w:t>When working with ephemeris state vectors containing both position and velocity terms, there can be ambiguity in the treatment of the velocity terms when converting between Earth-fixed and inertial coordinates. This ambiguity arises because the transformation is itself time varying. Taking the time derivative of the equation above yields the following:</w:t>
      </w:r>
    </w:p>
    <w:p w:rsidR="005972D2" w:rsidRPr="00361AAC" w:rsidRDefault="005972D2" w:rsidP="005972D2">
      <w:pPr>
        <w:rPr>
          <w:rFonts w:cs="Arial"/>
        </w:rPr>
      </w:pPr>
    </w:p>
    <w:p w:rsidR="005972D2" w:rsidRPr="007C6CA0" w:rsidRDefault="007A637F" w:rsidP="007C6CA0">
      <w:pPr>
        <w:ind w:left="720"/>
        <w:rPr>
          <w:rFonts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ecef</m:t>
              </m:r>
            </m:sub>
          </m:sSub>
          <m:r>
            <w:rPr>
              <w:rFonts w:ascii="Cambria Math" w:hAnsi="Cambria Math" w:cs="Arial"/>
            </w:rPr>
            <m:t>=</m:t>
          </m:r>
          <m:sSub>
            <m:sSubPr>
              <m:ctrlPr>
                <w:rPr>
                  <w:rFonts w:ascii="Cambria Math" w:hAnsi="Cambria Math" w:cs="Arial"/>
                  <w:i/>
                </w:rPr>
              </m:ctrlPr>
            </m:sSubPr>
            <m:e>
              <m:r>
                <w:rPr>
                  <w:rFonts w:ascii="Cambria Math" w:hAnsi="Cambria Math" w:cs="Arial"/>
                </w:rPr>
                <m:t>T</m:t>
              </m:r>
            </m:e>
            <m:sub>
              <m:r>
                <w:rPr>
                  <w:rFonts w:ascii="Cambria Math" w:hAnsi="Cambria Math" w:cs="Arial"/>
                </w:rPr>
                <m:t>ecef/eci</m:t>
              </m:r>
            </m:sub>
          </m:sSub>
          <m:r>
            <w:rPr>
              <w:rFonts w:ascii="Cambria Math" w:hAnsi="Cambria Math" w:cs="Arial"/>
            </w:rPr>
            <m:t xml:space="preserve">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eci</m:t>
              </m:r>
            </m:sub>
          </m:sSub>
          <m:r>
            <w:rPr>
              <w:rFonts w:ascii="Cambria Math" w:hAnsi="Cambria Math" w:cs="Arial"/>
            </w:rPr>
            <m:t>+</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T</m:t>
                  </m:r>
                </m:e>
              </m:acc>
            </m:e>
            <m:sub>
              <m:r>
                <w:rPr>
                  <w:rFonts w:ascii="Cambria Math" w:hAnsi="Cambria Math" w:cs="Arial"/>
                </w:rPr>
                <m:t>ecef/eci</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X</m:t>
              </m:r>
            </m:e>
            <m:sub>
              <m:r>
                <w:rPr>
                  <w:rFonts w:ascii="Cambria Math" w:hAnsi="Cambria Math" w:cs="Arial"/>
                </w:rPr>
                <m:t>eci</m:t>
              </m:r>
            </m:sub>
          </m:sSub>
        </m:oMath>
      </m:oMathPara>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The second term </w:t>
      </w:r>
      <w:r w:rsidR="00DC7183">
        <w:rPr>
          <w:rFonts w:cs="Arial"/>
        </w:rPr>
        <w:t xml:space="preserve">on the right-hand side of the equation </w:t>
      </w:r>
      <w:r w:rsidRPr="00361AAC">
        <w:rPr>
          <w:rFonts w:cs="Arial"/>
        </w:rPr>
        <w:t xml:space="preserve">captures the time-varying effect of the transformation itself. The time-varying effects of precession, nutation, and polar motion transformations are negligible when compared to the orbital motion of a spacecraft, but the sidereal time transformation contributes a significant effect. Keeping this in mind and expanding </w:t>
      </w:r>
      <w:proofErr w:type="spellStart"/>
      <w:r w:rsidRPr="00361AAC">
        <w:rPr>
          <w:rFonts w:cs="Arial"/>
          <w:b/>
        </w:rPr>
        <w:t>T</w:t>
      </w:r>
      <w:r w:rsidRPr="00361AAC">
        <w:rPr>
          <w:rFonts w:cs="Arial"/>
          <w:vertAlign w:val="subscript"/>
        </w:rPr>
        <w:t>ecef</w:t>
      </w:r>
      <w:proofErr w:type="spellEnd"/>
      <w:r w:rsidRPr="00361AAC">
        <w:rPr>
          <w:rFonts w:cs="Arial"/>
          <w:vertAlign w:val="subscript"/>
        </w:rPr>
        <w:t>/</w:t>
      </w:r>
      <w:proofErr w:type="spellStart"/>
      <w:r w:rsidRPr="00361AAC">
        <w:rPr>
          <w:rFonts w:cs="Arial"/>
          <w:vertAlign w:val="subscript"/>
        </w:rPr>
        <w:t>eci</w:t>
      </w:r>
      <w:proofErr w:type="spellEnd"/>
      <w:r w:rsidRPr="00361AAC">
        <w:rPr>
          <w:rFonts w:cs="Arial"/>
        </w:rPr>
        <w:t xml:space="preserve"> above yields the following:</w:t>
      </w:r>
    </w:p>
    <w:p w:rsidR="005972D2" w:rsidRPr="00361AAC" w:rsidRDefault="005972D2" w:rsidP="005972D2">
      <w:pPr>
        <w:rPr>
          <w:rFonts w:cs="Arial"/>
        </w:rPr>
      </w:pPr>
    </w:p>
    <w:p w:rsidR="005972D2" w:rsidRPr="007C6CA0" w:rsidRDefault="007A637F" w:rsidP="005972D2">
      <w:pPr>
        <w:ind w:left="720"/>
        <w:rPr>
          <w:rFonts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ecef</m:t>
              </m:r>
            </m:sub>
          </m:sSub>
          <m:r>
            <w:rPr>
              <w:rFonts w:ascii="Cambria Math" w:hAnsi="Cambria Math" w:cs="Arial"/>
            </w:rPr>
            <m:t xml:space="preserve">=A B C D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eci</m:t>
              </m:r>
            </m:sub>
          </m:sSub>
          <m:r>
            <w:rPr>
              <w:rFonts w:ascii="Cambria Math" w:hAnsi="Cambria Math" w:cs="Arial"/>
            </w:rPr>
            <m:t xml:space="preserve">+A </m:t>
          </m:r>
          <m:acc>
            <m:accPr>
              <m:chr m:val="̇"/>
              <m:ctrlPr>
                <w:rPr>
                  <w:rFonts w:ascii="Cambria Math" w:hAnsi="Cambria Math" w:cs="Arial"/>
                  <w:i/>
                </w:rPr>
              </m:ctrlPr>
            </m:accPr>
            <m:e>
              <m:r>
                <w:rPr>
                  <w:rFonts w:ascii="Cambria Math" w:hAnsi="Cambria Math" w:cs="Arial"/>
                </w:rPr>
                <m:t>B</m:t>
              </m:r>
            </m:e>
          </m:acc>
          <m:r>
            <w:rPr>
              <w:rFonts w:ascii="Cambria Math" w:hAnsi="Cambria Math" w:cs="Arial"/>
            </w:rPr>
            <m:t xml:space="preserve"> C D </m:t>
          </m:r>
          <m:sSub>
            <m:sSubPr>
              <m:ctrlPr>
                <w:rPr>
                  <w:rFonts w:ascii="Cambria Math" w:hAnsi="Cambria Math" w:cs="Arial"/>
                  <w:i/>
                </w:rPr>
              </m:ctrlPr>
            </m:sSubPr>
            <m:e>
              <m:r>
                <w:rPr>
                  <w:rFonts w:ascii="Cambria Math" w:hAnsi="Cambria Math" w:cs="Arial"/>
                </w:rPr>
                <m:t>X</m:t>
              </m:r>
            </m:e>
            <m:sub>
              <m:r>
                <w:rPr>
                  <w:rFonts w:ascii="Cambria Math" w:hAnsi="Cambria Math" w:cs="Arial"/>
                </w:rPr>
                <m:t>eci</m:t>
              </m:r>
            </m:sub>
          </m:sSub>
        </m:oMath>
      </m:oMathPara>
    </w:p>
    <w:p w:rsidR="005972D2" w:rsidRPr="00361AAC" w:rsidRDefault="005972D2" w:rsidP="005972D2">
      <w:pPr>
        <w:rPr>
          <w:rFonts w:cs="Arial"/>
        </w:rPr>
      </w:pPr>
      <w:r w:rsidRPr="00361AAC">
        <w:rPr>
          <w:rFonts w:cs="Arial"/>
        </w:rPr>
        <w:tab/>
        <w:t>Where the</w:t>
      </w:r>
      <w:r w:rsidR="005A66B2">
        <w:rPr>
          <w:rFonts w:cs="Arial"/>
        </w:rPr>
        <w:t xml:space="preserve"> </w:t>
      </w:r>
      <m:oMath>
        <m:acc>
          <m:accPr>
            <m:chr m:val="̇"/>
            <m:ctrlPr>
              <w:rPr>
                <w:rFonts w:ascii="Cambria Math" w:hAnsi="Cambria Math" w:cs="Arial"/>
                <w:i/>
              </w:rPr>
            </m:ctrlPr>
          </m:accPr>
          <m:e>
            <m:r>
              <w:rPr>
                <w:rFonts w:ascii="Cambria Math" w:hAnsi="Cambria Math" w:cs="Arial"/>
              </w:rPr>
              <m:t>B</m:t>
            </m:r>
          </m:e>
        </m:acc>
      </m:oMath>
      <w:r w:rsidR="005A66B2">
        <w:rPr>
          <w:rFonts w:cs="Arial"/>
        </w:rPr>
        <w:t xml:space="preserve"> matrix</w:t>
      </w:r>
      <w:r w:rsidRPr="00361AAC">
        <w:rPr>
          <w:rFonts w:cs="Arial"/>
        </w:rPr>
        <w:t xml:space="preserve"> is defined as the following:</w:t>
      </w:r>
    </w:p>
    <w:p w:rsidR="005972D2" w:rsidRPr="007C6CA0" w:rsidRDefault="007A637F" w:rsidP="005972D2">
      <w:pPr>
        <w:ind w:left="1440"/>
        <w:rPr>
          <w:rFonts w:cs="Arial"/>
        </w:rPr>
      </w:pPr>
      <m:oMathPara>
        <m:oMathParaPr>
          <m:jc m:val="left"/>
        </m:oMathParaPr>
        <m:oMath>
          <m:acc>
            <m:accPr>
              <m:chr m:val="̇"/>
              <m:ctrlPr>
                <w:rPr>
                  <w:rFonts w:ascii="Cambria Math" w:hAnsi="Cambria Math" w:cs="Arial"/>
                  <w:i/>
                </w:rPr>
              </m:ctrlPr>
            </m:accPr>
            <m:e>
              <m:r>
                <w:rPr>
                  <w:rFonts w:ascii="Cambria Math" w:hAnsi="Cambria Math" w:cs="Arial"/>
                </w:rPr>
                <m:t>B</m:t>
              </m:r>
            </m:e>
          </m:acc>
          <m:r>
            <w:rPr>
              <w:rFonts w:ascii="Cambria Math" w:hAnsi="Cambria Math" w:cs="Arial"/>
            </w:rPr>
            <m:t>=</m:t>
          </m:r>
          <m:d>
            <m:dPr>
              <m:begChr m:val="["/>
              <m:endChr m:val="]"/>
              <m:ctrlPr>
                <w:rPr>
                  <w:rFonts w:ascii="Cambria Math" w:hAnsi="Cambria Math" w:cs="Arial"/>
                  <w:i/>
                </w:rPr>
              </m:ctrlPr>
            </m:dPr>
            <m:e>
              <m:m>
                <m:mPr>
                  <m:mcs>
                    <m:mc>
                      <m:mcPr>
                        <m:count m:val="3"/>
                        <m:mcJc m:val="center"/>
                      </m:mcPr>
                    </m:mc>
                  </m:mcs>
                  <m:ctrlPr>
                    <w:rPr>
                      <w:rFonts w:ascii="Cambria Math" w:hAnsi="Cambria Math" w:cs="Arial"/>
                      <w:i/>
                    </w:rPr>
                  </m:ctrlPr>
                </m:mPr>
                <m:mr>
                  <m:e>
                    <m:r>
                      <w:rPr>
                        <w:rFonts w:ascii="Cambria Math" w:hAnsi="Cambria Math" w:cs="Arial"/>
                      </w:rPr>
                      <m:t>-</m:t>
                    </m:r>
                    <m:func>
                      <m:funcPr>
                        <m:ctrlPr>
                          <w:rPr>
                            <w:rFonts w:ascii="Cambria Math" w:hAnsi="Cambria Math" w:cs="Arial"/>
                          </w:rPr>
                        </m:ctrlPr>
                      </m:funcPr>
                      <m:fName>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ctrlPr>
                          <w:rPr>
                            <w:rFonts w:ascii="Cambria Math" w:hAnsi="Cambria Math" w:cs="Arial"/>
                            <w:i/>
                          </w:rPr>
                        </m:ctrlPr>
                      </m:fName>
                      <m:e>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GAST</m:t>
                                </m:r>
                              </m:e>
                            </m:d>
                          </m:e>
                        </m:func>
                      </m:e>
                    </m:func>
                  </m:e>
                  <m:e>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GAST</m:t>
                            </m:r>
                          </m:e>
                        </m:d>
                      </m:e>
                    </m:func>
                  </m:e>
                  <m:e>
                    <m:r>
                      <w:rPr>
                        <w:rFonts w:ascii="Cambria Math" w:hAnsi="Cambria Math" w:cs="Arial"/>
                      </w:rPr>
                      <m:t>0</m:t>
                    </m:r>
                  </m:e>
                </m:mr>
                <m:mr>
                  <m:e>
                    <m:r>
                      <w:rPr>
                        <w:rFonts w:ascii="Cambria Math" w:hAnsi="Cambria Math" w:cs="Arial"/>
                      </w:rPr>
                      <m:t>-</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func>
                      <m:funcPr>
                        <m:ctrlPr>
                          <w:rPr>
                            <w:rFonts w:ascii="Cambria Math" w:hAnsi="Cambria Math" w:cs="Arial"/>
                          </w:rPr>
                        </m:ctrlPr>
                      </m:funcPr>
                      <m:fName>
                        <m:r>
                          <m:rPr>
                            <m:sty m:val="p"/>
                          </m:rPr>
                          <w:rPr>
                            <w:rFonts w:ascii="Cambria Math" w:hAnsi="Cambria Math" w:cs="Arial"/>
                          </w:rPr>
                          <m:t>cos</m:t>
                        </m:r>
                      </m:fName>
                      <m:e>
                        <m:d>
                          <m:dPr>
                            <m:ctrlPr>
                              <w:rPr>
                                <w:rFonts w:ascii="Cambria Math" w:hAnsi="Cambria Math" w:cs="Arial"/>
                                <w:i/>
                              </w:rPr>
                            </m:ctrlPr>
                          </m:dPr>
                          <m:e>
                            <m:r>
                              <w:rPr>
                                <w:rFonts w:ascii="Cambria Math" w:hAnsi="Cambria Math" w:cs="Arial"/>
                              </w:rPr>
                              <m:t>GAST</m:t>
                            </m:r>
                          </m:e>
                        </m:d>
                      </m:e>
                    </m:func>
                  </m:e>
                  <m:e>
                    <m:r>
                      <w:rPr>
                        <w:rFonts w:ascii="Cambria Math" w:hAnsi="Cambria Math" w:cs="Arial"/>
                      </w:rPr>
                      <m:t>-</m:t>
                    </m:r>
                    <m:sSup>
                      <m:sSupPr>
                        <m:ctrlPr>
                          <w:rPr>
                            <w:rFonts w:ascii="Cambria Math" w:hAnsi="Cambria Math" w:cs="Arial"/>
                            <w:i/>
                          </w:rPr>
                        </m:ctrlPr>
                      </m:sSupPr>
                      <m:e>
                        <m:r>
                          <w:rPr>
                            <w:rFonts w:ascii="Cambria Math" w:hAnsi="Cambria Math" w:cs="Arial"/>
                          </w:rPr>
                          <m:t>ω</m:t>
                        </m:r>
                      </m:e>
                      <m:sup>
                        <m:r>
                          <w:rPr>
                            <w:rFonts w:ascii="Cambria Math" w:hAnsi="Cambria Math" w:cs="Arial"/>
                          </w:rPr>
                          <m:t>*</m:t>
                        </m:r>
                      </m:sup>
                    </m:sSup>
                    <m:func>
                      <m:funcPr>
                        <m:ctrlPr>
                          <w:rPr>
                            <w:rFonts w:ascii="Cambria Math" w:hAnsi="Cambria Math" w:cs="Arial"/>
                          </w:rPr>
                        </m:ctrlPr>
                      </m:funcPr>
                      <m:fName>
                        <m:r>
                          <m:rPr>
                            <m:sty m:val="p"/>
                          </m:rPr>
                          <w:rPr>
                            <w:rFonts w:ascii="Cambria Math" w:hAnsi="Cambria Math" w:cs="Arial"/>
                          </w:rPr>
                          <m:t>sin</m:t>
                        </m:r>
                      </m:fName>
                      <m:e>
                        <m:d>
                          <m:dPr>
                            <m:ctrlPr>
                              <w:rPr>
                                <w:rFonts w:ascii="Cambria Math" w:hAnsi="Cambria Math" w:cs="Arial"/>
                                <w:i/>
                              </w:rPr>
                            </m:ctrlPr>
                          </m:dPr>
                          <m:e>
                            <m:r>
                              <w:rPr>
                                <w:rFonts w:ascii="Cambria Math" w:hAnsi="Cambria Math" w:cs="Arial"/>
                              </w:rPr>
                              <m:t>GAST</m:t>
                            </m:r>
                          </m:e>
                        </m:d>
                      </m:e>
                    </m:func>
                  </m:e>
                  <m:e>
                    <m:r>
                      <w:rPr>
                        <w:rFonts w:ascii="Cambria Math" w:hAnsi="Cambria Math" w:cs="Arial"/>
                      </w:rPr>
                      <m:t>0</m:t>
                    </m:r>
                  </m:e>
                </m:mr>
                <m:mr>
                  <m:e>
                    <m:r>
                      <w:rPr>
                        <w:rFonts w:ascii="Cambria Math" w:hAnsi="Cambria Math" w:cs="Arial"/>
                      </w:rPr>
                      <m:t>0</m:t>
                    </m:r>
                  </m:e>
                  <m:e>
                    <m:r>
                      <w:rPr>
                        <w:rFonts w:ascii="Cambria Math" w:hAnsi="Cambria Math" w:cs="Arial"/>
                      </w:rPr>
                      <m:t>0</m:t>
                    </m:r>
                  </m:e>
                  <m:e>
                    <m:r>
                      <w:rPr>
                        <w:rFonts w:ascii="Cambria Math" w:hAnsi="Cambria Math" w:cs="Arial"/>
                      </w:rPr>
                      <m:t>0</m:t>
                    </m:r>
                  </m:e>
                </m:mr>
              </m:m>
            </m:e>
          </m:d>
        </m:oMath>
      </m:oMathPara>
    </w:p>
    <w:p w:rsidR="005972D2" w:rsidRPr="00361AAC" w:rsidRDefault="005972D2" w:rsidP="005972D2">
      <w:pPr>
        <w:ind w:left="1440"/>
        <w:rPr>
          <w:rFonts w:cs="Arial"/>
        </w:rPr>
      </w:pPr>
      <w:r w:rsidRPr="00361AAC">
        <w:rPr>
          <w:rFonts w:cs="Arial"/>
        </w:rPr>
        <w:t>With:</w:t>
      </w:r>
      <w:r w:rsidRPr="00361AAC">
        <w:rPr>
          <w:rFonts w:cs="Arial"/>
        </w:rPr>
        <w:tab/>
      </w:r>
      <w:r w:rsidRPr="00361AAC">
        <w:rPr>
          <w:rFonts w:ascii="Symbol" w:hAnsi="Symbol" w:cs="Arial"/>
        </w:rPr>
        <w:t></w:t>
      </w:r>
      <w:r w:rsidRPr="00361AAC">
        <w:rPr>
          <w:rFonts w:cs="Arial"/>
          <w:vertAlign w:val="superscript"/>
        </w:rPr>
        <w:t>*</w:t>
      </w:r>
      <w:r w:rsidRPr="00361AAC">
        <w:rPr>
          <w:rFonts w:cs="Arial"/>
        </w:rPr>
        <w:t xml:space="preserve"> = Earth rotation rate in </w:t>
      </w:r>
      <w:proofErr w:type="spellStart"/>
      <w:r w:rsidRPr="00361AAC">
        <w:rPr>
          <w:rFonts w:cs="Arial"/>
        </w:rPr>
        <w:t>precessing</w:t>
      </w:r>
      <w:proofErr w:type="spellEnd"/>
      <w:r w:rsidRPr="00361AAC">
        <w:rPr>
          <w:rFonts w:cs="Arial"/>
        </w:rPr>
        <w:t xml:space="preserve"> reference frame</w:t>
      </w:r>
    </w:p>
    <w:p w:rsidR="005972D2" w:rsidRPr="00361AAC" w:rsidRDefault="005972D2" w:rsidP="005972D2">
      <w:pPr>
        <w:ind w:left="1440"/>
        <w:rPr>
          <w:rFonts w:cs="Arial"/>
        </w:rPr>
      </w:pPr>
      <w:r w:rsidRPr="00361AAC">
        <w:rPr>
          <w:rFonts w:cs="Arial"/>
        </w:rPr>
        <w:tab/>
        <w:t>GAST = Greenwich apparent sidereal time</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For useful figures and additional explanation of this transformation, please reference </w:t>
      </w:r>
      <w:r w:rsidRPr="00604E5A">
        <w:rPr>
          <w:rFonts w:cs="Arial"/>
        </w:rPr>
        <w:t>DMA TR8350.2-A, “Supplement to the Department of Defense World Geodetic System of 1984 Technical Report – Part I:  Methods, Techniques, and Data Used in WGS 84 Development</w:t>
      </w:r>
      <w:r w:rsidRPr="00F45999">
        <w:rPr>
          <w:rFonts w:cs="Arial"/>
        </w:rPr>
        <w:t>,”</w:t>
      </w:r>
      <w:r w:rsidRPr="00604E5A">
        <w:rPr>
          <w:rFonts w:cs="Arial"/>
        </w:rPr>
        <w:t xml:space="preserve"> Defense Mapping Agency (now National Geospatial Intelligence Agency), 1 December 1987.</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This equation shows that the ECEF velocity is composed of the ECI velocity rotated into the ECEF coordinate system (the first term) plus the effect of Earth rotation (the second term). Note that Earth rotation is modeled by the rate of change of the sidereal time transformation </w:t>
      </w:r>
      <w:r w:rsidR="0015472A">
        <w:rPr>
          <w:rFonts w:cs="Arial"/>
        </w:rPr>
        <w:t>(</w:t>
      </w:r>
      <m:oMath>
        <m:r>
          <w:rPr>
            <w:rFonts w:ascii="Cambria Math" w:hAnsi="Cambria Math" w:cs="Arial"/>
          </w:rPr>
          <m:t>B</m:t>
        </m:r>
      </m:oMath>
      <w:r w:rsidR="0015472A">
        <w:rPr>
          <w:rFonts w:cs="Arial"/>
        </w:rPr>
        <w:t xml:space="preserve">) </w:t>
      </w:r>
      <w:r w:rsidRPr="00361AAC">
        <w:rPr>
          <w:rFonts w:cs="Arial"/>
        </w:rPr>
        <w:t>applied to the (ECI true-of-date) position vector.</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Whether or not the second term (Earth rotation) is included in the ECI to ECEF velocity transformation depends upon the intended purpose. The original ECEF ephemeris data received from the spacecraft contains velocity estimates that include the Earth rotation effects (i.e., “true” ECEF state vectors). The Earth rotation term must therefore be taken into account when converting these state vectors to ECI J2000. This coordinate system conversion is used to accomplish step 1.f.i above. For most applications within the geometric model, however, we are only interested in the velocity vector as a direction in inertial space (e.g., when using position and velocity to define the orbital coordinate system, which is the attitude control system reference). In this case, we only want the </w:t>
      </w:r>
      <w:r w:rsidRPr="00361AAC">
        <w:rPr>
          <w:rFonts w:cs="Arial"/>
        </w:rPr>
        <w:lastRenderedPageBreak/>
        <w:t>first term – the inertial velocity rotated to ECEF coordinates. Therefore, we rotate the ECI J2000 ephemeris state vectors back to “pseudo” ECEF coordinates without including the Earth rotation term.</w:t>
      </w:r>
    </w:p>
    <w:p w:rsidR="005972D2" w:rsidRPr="00361AAC" w:rsidRDefault="005972D2" w:rsidP="005972D2">
      <w:pPr>
        <w:rPr>
          <w:rFonts w:cs="Arial"/>
        </w:rPr>
      </w:pPr>
    </w:p>
    <w:p w:rsidR="005972D2" w:rsidRPr="00361AAC" w:rsidRDefault="005972D2" w:rsidP="005972D2">
      <w:pPr>
        <w:rPr>
          <w:rFonts w:cs="Arial"/>
        </w:rPr>
      </w:pPr>
      <w:r w:rsidRPr="00361AAC">
        <w:rPr>
          <w:rFonts w:cs="Arial"/>
        </w:rPr>
        <w:t>To summarize, the ECI/ECEF coordinate system transformations applied to the incoming ephemeris data from the ancillary data file are as follows:</w:t>
      </w:r>
    </w:p>
    <w:p w:rsidR="005972D2" w:rsidRPr="00361AAC" w:rsidRDefault="005972D2" w:rsidP="005972D2">
      <w:pPr>
        <w:rPr>
          <w:rFonts w:cs="Arial"/>
        </w:rPr>
      </w:pPr>
    </w:p>
    <w:p w:rsidR="005972D2" w:rsidRPr="00361AAC" w:rsidRDefault="005972D2" w:rsidP="005972D2">
      <w:pPr>
        <w:ind w:left="720"/>
        <w:rPr>
          <w:rFonts w:cs="Arial"/>
        </w:rPr>
      </w:pPr>
      <w:r w:rsidRPr="00361AAC">
        <w:rPr>
          <w:rFonts w:cs="Arial"/>
        </w:rPr>
        <w:t>ECEF to ECI:</w:t>
      </w:r>
    </w:p>
    <w:p w:rsidR="005972D2" w:rsidRPr="00361AAC" w:rsidRDefault="005972D2" w:rsidP="005972D2">
      <w:pPr>
        <w:ind w:left="1440"/>
        <w:rPr>
          <w:rFonts w:cs="Arial"/>
        </w:rPr>
      </w:pPr>
      <w:r w:rsidRPr="00361AAC">
        <w:rPr>
          <w:rFonts w:cs="Arial"/>
          <w:position w:val="-14"/>
        </w:rPr>
        <w:object w:dxaOrig="2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0.25pt" o:ole="">
            <v:imagedata r:id="rId5" o:title=""/>
          </v:shape>
          <o:OLEObject Type="Embed" ProgID="Equation.3" ShapeID="_x0000_i1025" DrawAspect="Content" ObjectID="_1581770569" r:id="rId6"/>
        </w:object>
      </w:r>
    </w:p>
    <w:p w:rsidR="005972D2" w:rsidRPr="007C6CA0" w:rsidRDefault="007A637F" w:rsidP="005972D2">
      <w:pPr>
        <w:ind w:left="1440"/>
        <w:rPr>
          <w:rFonts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eci</m:t>
              </m:r>
            </m:sub>
          </m:sSub>
          <m:r>
            <w:rPr>
              <w:rFonts w:ascii="Cambria Math" w:hAnsi="Cambria Math" w:cs="Arial"/>
            </w:rPr>
            <m:t>=</m:t>
          </m:r>
          <m:sSup>
            <m:sSupPr>
              <m:ctrlPr>
                <w:rPr>
                  <w:rFonts w:ascii="Cambria Math" w:hAnsi="Cambria Math" w:cs="Arial"/>
                  <w:i/>
                </w:rPr>
              </m:ctrlPr>
            </m:sSupPr>
            <m:e>
              <m:r>
                <w:rPr>
                  <w:rFonts w:ascii="Cambria Math" w:hAnsi="Cambria Math" w:cs="Arial"/>
                </w:rPr>
                <m:t>D</m:t>
              </m:r>
            </m:e>
            <m:sup>
              <m:r>
                <w:rPr>
                  <w:rFonts w:ascii="Cambria Math" w:hAnsi="Cambria Math" w:cs="Arial"/>
                </w:rPr>
                <m:t>T</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C</m:t>
              </m:r>
            </m:e>
            <m:sup>
              <m:r>
                <w:rPr>
                  <w:rFonts w:ascii="Cambria Math" w:hAnsi="Cambria Math" w:cs="Arial"/>
                </w:rPr>
                <m:t>T</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B</m:t>
              </m:r>
            </m:e>
            <m:sup>
              <m:r>
                <w:rPr>
                  <w:rFonts w:ascii="Cambria Math" w:hAnsi="Cambria Math" w:cs="Arial"/>
                </w:rPr>
                <m:t>T</m:t>
              </m:r>
            </m:sup>
          </m:sSup>
          <m:r>
            <w:rPr>
              <w:rFonts w:ascii="Cambria Math" w:hAnsi="Cambria Math" w:cs="Arial"/>
            </w:rPr>
            <m:t xml:space="preserve"> </m:t>
          </m:r>
          <m:sSup>
            <m:sSupPr>
              <m:ctrlPr>
                <w:rPr>
                  <w:rFonts w:ascii="Cambria Math" w:hAnsi="Cambria Math" w:cs="Arial"/>
                  <w:i/>
                </w:rPr>
              </m:ctrlPr>
            </m:sSupPr>
            <m:e>
              <m:r>
                <w:rPr>
                  <w:rFonts w:ascii="Cambria Math" w:hAnsi="Cambria Math" w:cs="Arial"/>
                </w:rPr>
                <m:t>A</m:t>
              </m:r>
            </m:e>
            <m:sup>
              <m:r>
                <w:rPr>
                  <w:rFonts w:ascii="Cambria Math" w:hAnsi="Cambria Math" w:cs="Arial"/>
                </w:rPr>
                <m:t>T</m:t>
              </m:r>
            </m:sup>
          </m:sSup>
          <m:r>
            <w:rPr>
              <w:rFonts w:ascii="Cambria Math" w:hAnsi="Cambria Math" w:cs="Arial"/>
            </w:rPr>
            <m:t xml:space="preserve"> </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ecef</m:t>
                  </m:r>
                </m:sub>
              </m:sSub>
              <m:r>
                <w:rPr>
                  <w:rFonts w:ascii="Cambria Math" w:hAnsi="Cambria Math" w:cs="Arial"/>
                </w:rPr>
                <m:t xml:space="preserve">-A </m:t>
              </m:r>
              <m:acc>
                <m:accPr>
                  <m:chr m:val="̇"/>
                  <m:ctrlPr>
                    <w:rPr>
                      <w:rFonts w:ascii="Cambria Math" w:hAnsi="Cambria Math" w:cs="Arial"/>
                      <w:i/>
                    </w:rPr>
                  </m:ctrlPr>
                </m:accPr>
                <m:e>
                  <m:r>
                    <w:rPr>
                      <w:rFonts w:ascii="Cambria Math" w:hAnsi="Cambria Math" w:cs="Arial"/>
                    </w:rPr>
                    <m:t xml:space="preserve">B </m:t>
                  </m:r>
                </m:e>
              </m:acc>
              <m:r>
                <w:rPr>
                  <w:rFonts w:ascii="Cambria Math" w:hAnsi="Cambria Math" w:cs="Arial"/>
                </w:rPr>
                <m:t>C D</m:t>
              </m:r>
              <m:sSub>
                <m:sSubPr>
                  <m:ctrlPr>
                    <w:rPr>
                      <w:rFonts w:ascii="Cambria Math" w:hAnsi="Cambria Math" w:cs="Arial"/>
                      <w:i/>
                    </w:rPr>
                  </m:ctrlPr>
                </m:sSubPr>
                <m:e>
                  <m:r>
                    <w:rPr>
                      <w:rFonts w:ascii="Cambria Math" w:hAnsi="Cambria Math" w:cs="Arial"/>
                    </w:rPr>
                    <m:t xml:space="preserve"> X</m:t>
                  </m:r>
                </m:e>
                <m:sub>
                  <m:r>
                    <w:rPr>
                      <w:rFonts w:ascii="Cambria Math" w:hAnsi="Cambria Math" w:cs="Arial"/>
                    </w:rPr>
                    <m:t>eci</m:t>
                  </m:r>
                </m:sub>
              </m:sSub>
            </m:e>
          </m:d>
        </m:oMath>
      </m:oMathPara>
    </w:p>
    <w:p w:rsidR="005972D2" w:rsidRPr="00361AAC" w:rsidRDefault="005972D2" w:rsidP="005972D2">
      <w:pPr>
        <w:ind w:left="1440"/>
        <w:rPr>
          <w:rFonts w:cs="Arial"/>
        </w:rPr>
      </w:pPr>
      <w:r w:rsidRPr="00361AAC">
        <w:rPr>
          <w:rFonts w:cs="Arial"/>
        </w:rPr>
        <w:t xml:space="preserve">Noting that the </w:t>
      </w:r>
      <w:r w:rsidRPr="00361AAC">
        <w:rPr>
          <w:rFonts w:cs="Arial"/>
          <w:b/>
        </w:rPr>
        <w:t>A</w:t>
      </w:r>
      <w:r w:rsidRPr="00361AAC">
        <w:rPr>
          <w:rFonts w:cs="Arial"/>
        </w:rPr>
        <w:t xml:space="preserve">, </w:t>
      </w:r>
      <w:r w:rsidRPr="00361AAC">
        <w:rPr>
          <w:rFonts w:cs="Arial"/>
          <w:b/>
        </w:rPr>
        <w:t>B</w:t>
      </w:r>
      <w:r w:rsidRPr="00361AAC">
        <w:rPr>
          <w:rFonts w:cs="Arial"/>
        </w:rPr>
        <w:t xml:space="preserve">, </w:t>
      </w:r>
      <w:r w:rsidRPr="00361AAC">
        <w:rPr>
          <w:rFonts w:cs="Arial"/>
          <w:b/>
        </w:rPr>
        <w:t>C</w:t>
      </w:r>
      <w:r w:rsidRPr="00361AAC">
        <w:rPr>
          <w:rFonts w:cs="Arial"/>
        </w:rPr>
        <w:t xml:space="preserve">, and </w:t>
      </w:r>
      <w:r w:rsidRPr="00361AAC">
        <w:rPr>
          <w:rFonts w:cs="Arial"/>
          <w:b/>
        </w:rPr>
        <w:t>D</w:t>
      </w:r>
      <w:r w:rsidRPr="00361AAC">
        <w:rPr>
          <w:rFonts w:cs="Arial"/>
        </w:rPr>
        <w:t xml:space="preserve"> matrices are orthogonal so that their inverses are equal to their transposes.</w:t>
      </w:r>
    </w:p>
    <w:p w:rsidR="005972D2" w:rsidRPr="00361AAC" w:rsidRDefault="005972D2" w:rsidP="005972D2">
      <w:pPr>
        <w:ind w:left="720"/>
        <w:rPr>
          <w:rFonts w:cs="Arial"/>
        </w:rPr>
      </w:pPr>
    </w:p>
    <w:p w:rsidR="005972D2" w:rsidRPr="00361AAC" w:rsidRDefault="005972D2" w:rsidP="005972D2">
      <w:pPr>
        <w:ind w:left="720"/>
        <w:rPr>
          <w:rFonts w:cs="Arial"/>
        </w:rPr>
      </w:pPr>
      <w:r w:rsidRPr="00361AAC">
        <w:rPr>
          <w:rFonts w:cs="Arial"/>
        </w:rPr>
        <w:t>ECI to (pseudo) ECEF:</w:t>
      </w:r>
    </w:p>
    <w:p w:rsidR="005972D2" w:rsidRPr="00361AAC" w:rsidRDefault="005972D2" w:rsidP="005972D2">
      <w:pPr>
        <w:ind w:left="1440"/>
        <w:rPr>
          <w:rFonts w:cs="Arial"/>
        </w:rPr>
      </w:pPr>
      <w:r w:rsidRPr="00361AAC">
        <w:rPr>
          <w:rFonts w:cs="Arial"/>
          <w:position w:val="-12"/>
        </w:rPr>
        <w:object w:dxaOrig="1939" w:dyaOrig="360">
          <v:shape id="_x0000_i1026" type="#_x0000_t75" style="width:96.75pt;height:18pt" o:ole="">
            <v:imagedata r:id="rId7" o:title=""/>
          </v:shape>
          <o:OLEObject Type="Embed" ProgID="Equation.3" ShapeID="_x0000_i1026" DrawAspect="Content" ObjectID="_1581770570" r:id="rId8"/>
        </w:object>
      </w:r>
    </w:p>
    <w:p w:rsidR="005972D2" w:rsidRPr="007C6CA0" w:rsidRDefault="007A637F" w:rsidP="005972D2">
      <w:pPr>
        <w:ind w:left="1440"/>
        <w:rPr>
          <w:rFonts w:cs="Arial"/>
        </w:rPr>
      </w:pPr>
      <m:oMathPara>
        <m:oMathParaPr>
          <m:jc m:val="left"/>
        </m:oMathParaPr>
        <m:oMath>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r>
                    <w:rPr>
                      <w:rFonts w:ascii="Cambria Math" w:hAnsi="Cambria Math" w:cs="Arial"/>
                    </w:rPr>
                    <m:t>'</m:t>
                  </m:r>
                </m:e>
              </m:acc>
            </m:e>
            <m:sub>
              <m:r>
                <w:rPr>
                  <w:rFonts w:ascii="Cambria Math" w:hAnsi="Cambria Math" w:cs="Arial"/>
                </w:rPr>
                <m:t>ecef</m:t>
              </m:r>
            </m:sub>
          </m:sSub>
          <m:r>
            <w:rPr>
              <w:rFonts w:ascii="Cambria Math" w:hAnsi="Cambria Math" w:cs="Arial"/>
            </w:rPr>
            <m:t xml:space="preserve">=A B C D </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eci</m:t>
              </m:r>
            </m:sub>
          </m:sSub>
        </m:oMath>
      </m:oMathPara>
    </w:p>
    <w:p w:rsidR="005972D2" w:rsidRPr="00361AAC" w:rsidRDefault="005972D2" w:rsidP="005972D2">
      <w:pPr>
        <w:ind w:left="1440"/>
        <w:rPr>
          <w:rFonts w:cs="Arial"/>
        </w:rPr>
      </w:pPr>
      <w:r w:rsidRPr="00361AAC">
        <w:rPr>
          <w:rFonts w:cs="Arial"/>
        </w:rPr>
        <w:t>Noting that the position vector is the same as the original value, but the velocity vector is not, as indicated by the prime notation.</w:t>
      </w:r>
    </w:p>
    <w:p w:rsidR="005972D2" w:rsidRPr="00361AAC" w:rsidRDefault="005972D2" w:rsidP="005972D2">
      <w:pPr>
        <w:pStyle w:val="Heading5"/>
      </w:pPr>
      <w:r w:rsidRPr="00361AAC">
        <w:t>Correct Ephemeris Sub-Algorithm</w:t>
      </w:r>
    </w:p>
    <w:p w:rsidR="005972D2" w:rsidRPr="00361AAC" w:rsidRDefault="005972D2" w:rsidP="005972D2">
      <w:pPr>
        <w:rPr>
          <w:rFonts w:cs="Arial"/>
        </w:rPr>
      </w:pPr>
      <w:r w:rsidRPr="00361AAC">
        <w:rPr>
          <w:rFonts w:cs="Arial"/>
        </w:rPr>
        <w:t xml:space="preserve">The correct ephemeris sub-algorithm performs steps 1.b., 1.c., and 1.d. </w:t>
      </w:r>
      <w:r w:rsidR="007C6CA0">
        <w:rPr>
          <w:rFonts w:cs="Arial"/>
        </w:rPr>
        <w:t xml:space="preserve">of the procedure outlined in section 6.1.4.6 </w:t>
      </w:r>
      <w:r w:rsidRPr="00361AAC">
        <w:rPr>
          <w:rFonts w:cs="Arial"/>
        </w:rPr>
        <w:t xml:space="preserve">above. This sub-algorithm quality checks the ephemeris data and corrects any timing jitter errors in the ephemeris solution.  The ephemeris values are used to calculate satellite position in the WGS84 ECEF frame. </w:t>
      </w:r>
    </w:p>
    <w:p w:rsidR="005972D2" w:rsidRPr="00361AAC" w:rsidRDefault="005972D2" w:rsidP="005972D2">
      <w:pPr>
        <w:pStyle w:val="BodyTextIndent"/>
        <w:numPr>
          <w:ilvl w:val="0"/>
          <w:numId w:val="1"/>
        </w:numPr>
        <w:tabs>
          <w:tab w:val="left" w:pos="1080"/>
        </w:tabs>
        <w:spacing w:before="120"/>
        <w:rPr>
          <w:rFonts w:cs="Arial"/>
        </w:rPr>
      </w:pPr>
      <w:r w:rsidRPr="00361AAC">
        <w:rPr>
          <w:rFonts w:cs="Arial"/>
        </w:rPr>
        <w:t xml:space="preserve">Extract the ephemeris data records from the ancillary data. </w:t>
      </w:r>
    </w:p>
    <w:p w:rsidR="005972D2" w:rsidRPr="00361AAC" w:rsidRDefault="005972D2" w:rsidP="005972D2">
      <w:pPr>
        <w:numPr>
          <w:ilvl w:val="0"/>
          <w:numId w:val="1"/>
        </w:numPr>
        <w:autoSpaceDE w:val="0"/>
        <w:autoSpaceDN w:val="0"/>
        <w:adjustRightInd w:val="0"/>
        <w:rPr>
          <w:rFonts w:cs="Arial"/>
        </w:rPr>
      </w:pPr>
      <w:r w:rsidRPr="00361AAC">
        <w:rPr>
          <w:rFonts w:cs="Arial"/>
        </w:rPr>
        <w:t>Search the ancillary data ephemeris records and find the first and last valid ephemeris records in the interval. Extract the time tags for these records.</w:t>
      </w:r>
    </w:p>
    <w:p w:rsidR="005972D2" w:rsidRPr="00361AAC" w:rsidRDefault="005972D2" w:rsidP="005972D2">
      <w:pPr>
        <w:numPr>
          <w:ilvl w:val="0"/>
          <w:numId w:val="1"/>
        </w:numPr>
        <w:autoSpaceDE w:val="0"/>
        <w:autoSpaceDN w:val="0"/>
        <w:adjustRightInd w:val="0"/>
        <w:rPr>
          <w:rFonts w:cs="Arial"/>
        </w:rPr>
      </w:pPr>
      <w:r w:rsidRPr="00361AAC">
        <w:rPr>
          <w:rFonts w:cs="Arial"/>
        </w:rPr>
        <w:t>Set the ephemeris epoch to the time associated with the start index found in step b) converted to UTC (see Convert Spacecraft Time Code to UTC sub-algorithm above). Retain the corresponding epoch spacecraft time, as it will be subtracted from the other ephemeris samples.</w:t>
      </w:r>
    </w:p>
    <w:p w:rsidR="005972D2" w:rsidRPr="00361AAC" w:rsidRDefault="005972D2" w:rsidP="005972D2">
      <w:pPr>
        <w:pStyle w:val="BodyTextIndent"/>
        <w:numPr>
          <w:ilvl w:val="0"/>
          <w:numId w:val="1"/>
        </w:numPr>
        <w:tabs>
          <w:tab w:val="left" w:pos="1080"/>
        </w:tabs>
        <w:spacing w:before="120"/>
        <w:rPr>
          <w:rFonts w:cs="Arial"/>
        </w:rPr>
      </w:pPr>
      <w:r w:rsidRPr="00361AAC">
        <w:rPr>
          <w:rFonts w:cs="Arial"/>
        </w:rPr>
        <w:t>Loop on ephemeris, starting at and ending at indexes found in b.</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Set ephemeris sample time to the time code from ancillary data minus the ephemeris start time code, i.e., convert times to offsets from the ephemeris epoch defined in c).</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Convert the ECEF ephemeris position and velocity vectors to ECI J2000 so that the angular momentum check, and subsequent ephemeris smoothing algorithms, can operate in inertial space.</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 xml:space="preserve">Get angular momentum and orbital radius nominal values and allowable deviation thresholds from the CPF: </w:t>
      </w:r>
      <w:proofErr w:type="spellStart"/>
      <w:r w:rsidRPr="00361AAC">
        <w:rPr>
          <w:rFonts w:cs="Arial"/>
        </w:rPr>
        <w:t>angmo_nom</w:t>
      </w:r>
      <w:proofErr w:type="spellEnd"/>
      <w:r w:rsidRPr="00361AAC">
        <w:rPr>
          <w:rFonts w:cs="Arial"/>
        </w:rPr>
        <w:t xml:space="preserve">, </w:t>
      </w:r>
      <w:proofErr w:type="spellStart"/>
      <w:r w:rsidRPr="00361AAC">
        <w:rPr>
          <w:rFonts w:cs="Arial"/>
        </w:rPr>
        <w:t>angmo_delta</w:t>
      </w:r>
      <w:proofErr w:type="spellEnd"/>
      <w:r w:rsidRPr="00361AAC">
        <w:rPr>
          <w:rFonts w:cs="Arial"/>
        </w:rPr>
        <w:t xml:space="preserve">, </w:t>
      </w:r>
      <w:proofErr w:type="spellStart"/>
      <w:r w:rsidRPr="00361AAC">
        <w:rPr>
          <w:rFonts w:cs="Arial"/>
        </w:rPr>
        <w:t>orbrad_nom</w:t>
      </w:r>
      <w:proofErr w:type="spellEnd"/>
      <w:r w:rsidRPr="00361AAC">
        <w:rPr>
          <w:rFonts w:cs="Arial"/>
        </w:rPr>
        <w:t xml:space="preserve">, </w:t>
      </w:r>
      <w:proofErr w:type="spellStart"/>
      <w:r w:rsidRPr="00361AAC">
        <w:rPr>
          <w:rFonts w:cs="Arial"/>
        </w:rPr>
        <w:t>orbrad_delta</w:t>
      </w:r>
      <w:proofErr w:type="spellEnd"/>
      <w:r w:rsidRPr="00361AAC">
        <w:rPr>
          <w:rFonts w:cs="Arial"/>
        </w:rPr>
        <w:t>.</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Calculate orbital radius to compare against threshold:</w:t>
      </w:r>
    </w:p>
    <w:p w:rsidR="005972D2" w:rsidRPr="00361AAC" w:rsidRDefault="005972D2" w:rsidP="005972D2">
      <w:pPr>
        <w:pStyle w:val="BodyTextIndent"/>
        <w:ind w:left="2160"/>
        <w:rPr>
          <w:rFonts w:cs="Arial"/>
        </w:rPr>
      </w:pPr>
      <w:proofErr w:type="gramStart"/>
      <w:r w:rsidRPr="00361AAC">
        <w:rPr>
          <w:rFonts w:cs="Arial"/>
        </w:rPr>
        <w:t>radius</w:t>
      </w:r>
      <w:proofErr w:type="gramEnd"/>
      <w:r w:rsidRPr="00361AAC">
        <w:rPr>
          <w:rFonts w:cs="Arial"/>
        </w:rPr>
        <w:t xml:space="preserve"> = | </w:t>
      </w:r>
      <w:r w:rsidRPr="00361AAC">
        <w:rPr>
          <w:rFonts w:cs="Arial"/>
          <w:u w:val="single"/>
        </w:rPr>
        <w:t>p</w:t>
      </w:r>
      <w:r w:rsidRPr="00361AAC">
        <w:rPr>
          <w:rFonts w:cs="Arial"/>
        </w:rPr>
        <w:t xml:space="preserve"> |</w:t>
      </w:r>
    </w:p>
    <w:p w:rsidR="005972D2" w:rsidRPr="00361AAC" w:rsidRDefault="005972D2" w:rsidP="005972D2">
      <w:pPr>
        <w:pStyle w:val="BodyTextIndent"/>
        <w:ind w:left="2160"/>
        <w:rPr>
          <w:rFonts w:cs="Arial"/>
        </w:rPr>
      </w:pPr>
      <w:r w:rsidRPr="00361AAC">
        <w:rPr>
          <w:rFonts w:cs="Arial"/>
        </w:rPr>
        <w:lastRenderedPageBreak/>
        <w:t xml:space="preserve">Where:  </w:t>
      </w:r>
      <w:r w:rsidRPr="00361AAC">
        <w:rPr>
          <w:rFonts w:cs="Arial"/>
          <w:u w:val="single"/>
        </w:rPr>
        <w:t>p</w:t>
      </w:r>
      <w:r w:rsidRPr="00361AAC">
        <w:rPr>
          <w:rFonts w:cs="Arial"/>
        </w:rPr>
        <w:t xml:space="preserve"> = ephemeris position vector</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Calculate angular momentum of ephemeris to compare against threshold:</w:t>
      </w:r>
    </w:p>
    <w:p w:rsidR="005972D2" w:rsidRPr="00361AAC" w:rsidRDefault="005972D2" w:rsidP="005972D2">
      <w:pPr>
        <w:pStyle w:val="BodyTextIndent"/>
        <w:ind w:left="1980" w:firstLine="0"/>
        <w:rPr>
          <w:rFonts w:cs="Arial"/>
        </w:rPr>
      </w:pPr>
      <w:r w:rsidRPr="00361AAC">
        <w:rPr>
          <w:rFonts w:cs="Arial"/>
          <w:position w:val="-28"/>
        </w:rPr>
        <w:object w:dxaOrig="2760" w:dyaOrig="680">
          <v:shape id="_x0000_i1027" type="#_x0000_t75" style="width:138pt;height:33.75pt" o:ole="">
            <v:imagedata r:id="rId9" o:title=""/>
          </v:shape>
          <o:OLEObject Type="Embed" ProgID="Equation.3" ShapeID="_x0000_i1027" DrawAspect="Content" ObjectID="_1581770571" r:id="rId10"/>
        </w:object>
      </w:r>
    </w:p>
    <w:p w:rsidR="005972D2" w:rsidRPr="00361AAC" w:rsidRDefault="005972D2" w:rsidP="005972D2">
      <w:pPr>
        <w:pStyle w:val="BodyTextIndent"/>
        <w:ind w:left="1980" w:firstLine="0"/>
        <w:rPr>
          <w:rFonts w:cs="Arial"/>
        </w:rPr>
      </w:pPr>
      <w:proofErr w:type="gramStart"/>
      <w:r w:rsidRPr="00361AAC">
        <w:rPr>
          <w:rFonts w:cs="Arial"/>
        </w:rPr>
        <w:t>where</w:t>
      </w:r>
      <w:proofErr w:type="gramEnd"/>
      <w:r w:rsidRPr="00361AAC">
        <w:rPr>
          <w:rFonts w:cs="Arial"/>
        </w:rPr>
        <w:t xml:space="preserve">: </w:t>
      </w:r>
    </w:p>
    <w:p w:rsidR="005972D2" w:rsidRPr="00361AAC" w:rsidRDefault="005972D2" w:rsidP="005972D2">
      <w:pPr>
        <w:pStyle w:val="BodyTextIndent"/>
        <w:ind w:left="1980" w:firstLine="0"/>
        <w:rPr>
          <w:rFonts w:cs="Arial"/>
        </w:rPr>
      </w:pPr>
      <w:r w:rsidRPr="00361AAC">
        <w:rPr>
          <w:rFonts w:cs="Arial"/>
          <w:i/>
          <w:iCs/>
        </w:rPr>
        <w:tab/>
      </w:r>
      <w:r w:rsidRPr="00361AAC">
        <w:rPr>
          <w:rFonts w:cs="Arial"/>
          <w:i/>
          <w:iCs/>
        </w:rPr>
        <w:tab/>
        <w:t>p</w:t>
      </w:r>
      <w:r w:rsidRPr="00361AAC">
        <w:rPr>
          <w:rFonts w:cs="Arial"/>
        </w:rPr>
        <w:t xml:space="preserve"> = satellite positional vector</w:t>
      </w:r>
    </w:p>
    <w:p w:rsidR="005972D2" w:rsidRPr="00361AAC" w:rsidRDefault="005972D2" w:rsidP="005972D2">
      <w:pPr>
        <w:pStyle w:val="BodyTextIndent"/>
        <w:ind w:left="1980" w:firstLine="0"/>
        <w:rPr>
          <w:rFonts w:cs="Arial"/>
        </w:rPr>
      </w:pPr>
      <w:r w:rsidRPr="00361AAC">
        <w:rPr>
          <w:rFonts w:cs="Arial"/>
          <w:i/>
          <w:iCs/>
        </w:rPr>
        <w:tab/>
      </w:r>
      <w:r w:rsidRPr="00361AAC">
        <w:rPr>
          <w:rFonts w:cs="Arial"/>
          <w:i/>
          <w:iCs/>
        </w:rPr>
        <w:tab/>
        <w:t>v</w:t>
      </w:r>
      <w:r w:rsidRPr="00361AAC">
        <w:rPr>
          <w:rFonts w:cs="Arial"/>
        </w:rPr>
        <w:t xml:space="preserve"> = satellite velocity vector</w:t>
      </w:r>
    </w:p>
    <w:p w:rsidR="005972D2" w:rsidRPr="00361AAC" w:rsidRDefault="005972D2" w:rsidP="005972D2">
      <w:pPr>
        <w:pStyle w:val="BodyTextIndent"/>
        <w:numPr>
          <w:ilvl w:val="1"/>
          <w:numId w:val="1"/>
        </w:numPr>
        <w:tabs>
          <w:tab w:val="left" w:pos="1080"/>
        </w:tabs>
        <w:spacing w:before="120"/>
        <w:rPr>
          <w:rFonts w:cs="Arial"/>
        </w:rPr>
      </w:pPr>
      <w:r w:rsidRPr="00361AAC">
        <w:rPr>
          <w:rFonts w:cs="Arial"/>
        </w:rPr>
        <w:t>Check orbital radius and angular momentum against nominal values and thresholds from CPF:</w:t>
      </w:r>
    </w:p>
    <w:p w:rsidR="005972D2" w:rsidRPr="00361AAC" w:rsidRDefault="005972D2" w:rsidP="005972D2">
      <w:pPr>
        <w:pStyle w:val="BodyTextIndent"/>
        <w:ind w:firstLine="0"/>
        <w:rPr>
          <w:rFonts w:cs="Arial"/>
        </w:rPr>
      </w:pPr>
      <w:r w:rsidRPr="00361AAC">
        <w:rPr>
          <w:rFonts w:cs="Arial"/>
        </w:rPr>
        <w:t xml:space="preserve">      </w:t>
      </w:r>
      <w:proofErr w:type="gramStart"/>
      <w:r w:rsidRPr="00361AAC">
        <w:rPr>
          <w:rFonts w:cs="Arial"/>
        </w:rPr>
        <w:t>If  |</w:t>
      </w:r>
      <w:proofErr w:type="gramEnd"/>
      <w:r w:rsidRPr="00361AAC">
        <w:rPr>
          <w:rFonts w:cs="Arial"/>
        </w:rPr>
        <w:t xml:space="preserve"> radius – </w:t>
      </w:r>
      <w:proofErr w:type="spellStart"/>
      <w:r w:rsidRPr="00361AAC">
        <w:rPr>
          <w:rFonts w:cs="Arial"/>
        </w:rPr>
        <w:t>orbrad_nom</w:t>
      </w:r>
      <w:proofErr w:type="spellEnd"/>
      <w:r w:rsidRPr="00361AAC">
        <w:rPr>
          <w:rFonts w:cs="Arial"/>
        </w:rPr>
        <w:t xml:space="preserve"> | &lt;= </w:t>
      </w:r>
      <w:proofErr w:type="spellStart"/>
      <w:r w:rsidRPr="00361AAC">
        <w:rPr>
          <w:rFonts w:cs="Arial"/>
        </w:rPr>
        <w:t>orbrad_delta</w:t>
      </w:r>
      <w:proofErr w:type="spellEnd"/>
      <w:r w:rsidRPr="00361AAC">
        <w:rPr>
          <w:rFonts w:cs="Arial"/>
        </w:rPr>
        <w:t xml:space="preserve">  AND</w:t>
      </w:r>
    </w:p>
    <w:p w:rsidR="005972D2" w:rsidRPr="00361AAC" w:rsidRDefault="005972D2" w:rsidP="005972D2">
      <w:pPr>
        <w:pStyle w:val="BodyTextIndent"/>
        <w:ind w:firstLine="0"/>
        <w:rPr>
          <w:rFonts w:cs="Arial"/>
        </w:rPr>
      </w:pPr>
      <w:r w:rsidRPr="00361AAC">
        <w:rPr>
          <w:rFonts w:cs="Arial"/>
        </w:rPr>
        <w:t xml:space="preserve">     | </w:t>
      </w:r>
      <w:proofErr w:type="gramStart"/>
      <w:r w:rsidRPr="00361AAC">
        <w:rPr>
          <w:rFonts w:cs="Arial"/>
        </w:rPr>
        <w:t>angular</w:t>
      </w:r>
      <w:proofErr w:type="gramEnd"/>
      <w:r w:rsidRPr="00361AAC">
        <w:rPr>
          <w:rFonts w:cs="Arial"/>
        </w:rPr>
        <w:t xml:space="preserve"> momentum – </w:t>
      </w:r>
      <w:proofErr w:type="spellStart"/>
      <w:r w:rsidRPr="00361AAC">
        <w:rPr>
          <w:rFonts w:cs="Arial"/>
        </w:rPr>
        <w:t>angmo_nom</w:t>
      </w:r>
      <w:proofErr w:type="spellEnd"/>
      <w:r w:rsidRPr="00361AAC">
        <w:rPr>
          <w:rFonts w:cs="Arial"/>
        </w:rPr>
        <w:t xml:space="preserve"> | &lt;= </w:t>
      </w:r>
      <w:proofErr w:type="spellStart"/>
      <w:r w:rsidRPr="00361AAC">
        <w:rPr>
          <w:rFonts w:cs="Arial"/>
        </w:rPr>
        <w:t>angmo_delta</w:t>
      </w:r>
      <w:proofErr w:type="spellEnd"/>
      <w:r w:rsidRPr="00361AAC">
        <w:rPr>
          <w:rFonts w:cs="Arial"/>
        </w:rPr>
        <w:t xml:space="preserve"> </w:t>
      </w:r>
    </w:p>
    <w:p w:rsidR="005972D2" w:rsidRPr="00361AAC" w:rsidRDefault="005972D2" w:rsidP="005972D2">
      <w:pPr>
        <w:pStyle w:val="BodyTextIndent"/>
        <w:ind w:firstLine="0"/>
        <w:rPr>
          <w:rFonts w:cs="Arial"/>
        </w:rPr>
      </w:pPr>
      <w:r w:rsidRPr="00361AAC">
        <w:rPr>
          <w:rFonts w:cs="Arial"/>
        </w:rPr>
        <w:t>Then store the ephemeris point for processing.</w:t>
      </w:r>
    </w:p>
    <w:p w:rsidR="005972D2" w:rsidRPr="00361AAC" w:rsidRDefault="005972D2" w:rsidP="005972D2">
      <w:pPr>
        <w:pStyle w:val="BodyTextIndent"/>
        <w:ind w:firstLine="0"/>
        <w:rPr>
          <w:rFonts w:cs="Arial"/>
        </w:rPr>
      </w:pPr>
      <w:r w:rsidRPr="00361AAC">
        <w:rPr>
          <w:rFonts w:cs="Arial"/>
        </w:rPr>
        <w:t xml:space="preserve">Otherwise, report the bad ephemeris point as an outlier.   </w:t>
      </w:r>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If fewer than four (the minimum required to support Lagrange interpolation) valid ephemeris points are found, a fatal error is returned for Earth-view, lunar, and stellar acquisitions. For solar cal</w:t>
      </w:r>
      <w:r w:rsidR="007C6CA0">
        <w:rPr>
          <w:rFonts w:cs="Arial"/>
        </w:rPr>
        <w:t>ibration</w:t>
      </w:r>
      <w:r w:rsidRPr="00361AAC">
        <w:rPr>
          <w:rFonts w:cs="Arial"/>
        </w:rPr>
        <w:t xml:space="preserve"> acquisitions, additional ephemeris points are propagated using the process model described in the Smooth Position and Velocity Sub-Algorithm below, until four points are available.</w:t>
      </w:r>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The ECI ephemeris is re</w:t>
      </w:r>
      <w:r w:rsidR="007C6CA0">
        <w:rPr>
          <w:rFonts w:cs="Arial"/>
        </w:rPr>
        <w:t>-</w:t>
      </w:r>
      <w:r w:rsidRPr="00361AAC">
        <w:rPr>
          <w:rFonts w:cs="Arial"/>
        </w:rPr>
        <w:t xml:space="preserve">interpolated, using the following method, to remove any small time jitters that are present. </w:t>
      </w:r>
    </w:p>
    <w:p w:rsidR="005972D2" w:rsidRPr="00361AAC" w:rsidRDefault="005972D2" w:rsidP="005972D2">
      <w:pPr>
        <w:rPr>
          <w:rFonts w:cs="Arial"/>
        </w:rPr>
      </w:pPr>
    </w:p>
    <w:p w:rsidR="005972D2" w:rsidRPr="00361AAC" w:rsidRDefault="005972D2" w:rsidP="005972D2">
      <w:pPr>
        <w:rPr>
          <w:rFonts w:cs="Arial"/>
        </w:rPr>
      </w:pPr>
      <w:r w:rsidRPr="00361AAC">
        <w:rPr>
          <w:rFonts w:cs="Arial"/>
        </w:rPr>
        <w:t xml:space="preserve">Let </w:t>
      </w:r>
      <w:proofErr w:type="spellStart"/>
      <w:r w:rsidRPr="00361AAC">
        <w:rPr>
          <w:rFonts w:cs="Arial"/>
        </w:rPr>
        <w:t>vx</w:t>
      </w:r>
      <w:proofErr w:type="spellEnd"/>
      <w:r w:rsidRPr="00361AAC">
        <w:rPr>
          <w:rFonts w:cs="Arial"/>
        </w:rPr>
        <w:t xml:space="preserve">, </w:t>
      </w:r>
      <w:proofErr w:type="spellStart"/>
      <w:r w:rsidRPr="00361AAC">
        <w:rPr>
          <w:rFonts w:cs="Arial"/>
        </w:rPr>
        <w:t>vy</w:t>
      </w:r>
      <w:proofErr w:type="spellEnd"/>
      <w:r w:rsidRPr="00361AAC">
        <w:rPr>
          <w:rFonts w:cs="Arial"/>
        </w:rPr>
        <w:t xml:space="preserve">, and </w:t>
      </w:r>
      <w:proofErr w:type="spellStart"/>
      <w:r w:rsidRPr="00361AAC">
        <w:rPr>
          <w:rFonts w:cs="Arial"/>
        </w:rPr>
        <w:t>vz</w:t>
      </w:r>
      <w:proofErr w:type="spellEnd"/>
      <w:r w:rsidRPr="00361AAC">
        <w:rPr>
          <w:rFonts w:cs="Arial"/>
        </w:rPr>
        <w:t xml:space="preserve"> be the measured velocity.  </w:t>
      </w:r>
    </w:p>
    <w:p w:rsidR="005972D2" w:rsidRPr="00361AAC" w:rsidRDefault="005972D2" w:rsidP="005972D2">
      <w:pPr>
        <w:rPr>
          <w:rFonts w:cs="Arial"/>
        </w:rPr>
      </w:pPr>
      <w:r w:rsidRPr="00361AAC">
        <w:rPr>
          <w:rFonts w:cs="Arial"/>
        </w:rPr>
        <w:t xml:space="preserve">Let </w:t>
      </w:r>
      <w:proofErr w:type="spellStart"/>
      <w:proofErr w:type="gramStart"/>
      <w:r w:rsidRPr="00361AAC">
        <w:rPr>
          <w:rFonts w:cs="Arial"/>
        </w:rPr>
        <w:t>px</w:t>
      </w:r>
      <w:proofErr w:type="spellEnd"/>
      <w:proofErr w:type="gramEnd"/>
      <w:r w:rsidRPr="00361AAC">
        <w:rPr>
          <w:rFonts w:cs="Arial"/>
        </w:rPr>
        <w:t xml:space="preserve">, </w:t>
      </w:r>
      <w:proofErr w:type="spellStart"/>
      <w:r w:rsidRPr="00361AAC">
        <w:rPr>
          <w:rFonts w:cs="Arial"/>
        </w:rPr>
        <w:t>py</w:t>
      </w:r>
      <w:proofErr w:type="spellEnd"/>
      <w:r w:rsidRPr="00361AAC">
        <w:rPr>
          <w:rFonts w:cs="Arial"/>
        </w:rPr>
        <w:t xml:space="preserve">, and </w:t>
      </w:r>
      <w:proofErr w:type="spellStart"/>
      <w:r w:rsidRPr="00361AAC">
        <w:rPr>
          <w:rFonts w:cs="Arial"/>
        </w:rPr>
        <w:t>pz</w:t>
      </w:r>
      <w:proofErr w:type="spellEnd"/>
      <w:r w:rsidRPr="00361AAC">
        <w:rPr>
          <w:rFonts w:cs="Arial"/>
        </w:rPr>
        <w:t xml:space="preserve"> be the measured position.  </w:t>
      </w:r>
    </w:p>
    <w:p w:rsidR="005972D2" w:rsidRPr="00361AAC" w:rsidRDefault="005972D2" w:rsidP="005972D2">
      <w:pPr>
        <w:rPr>
          <w:rFonts w:cs="Arial"/>
          <w:color w:val="800080"/>
        </w:rPr>
      </w:pPr>
    </w:p>
    <w:p w:rsidR="00F005AC" w:rsidRPr="00F005AC" w:rsidRDefault="00F005AC" w:rsidP="005972D2">
      <w:pPr>
        <w:pStyle w:val="ListParagraph"/>
        <w:numPr>
          <w:ilvl w:val="0"/>
          <w:numId w:val="2"/>
        </w:numPr>
        <w:contextualSpacing w:val="0"/>
        <w:rPr>
          <w:rFonts w:cs="Arial"/>
          <w:vanish/>
        </w:rPr>
      </w:pPr>
    </w:p>
    <w:p w:rsidR="00F005AC" w:rsidRPr="00F005AC" w:rsidRDefault="00F005AC" w:rsidP="005972D2">
      <w:pPr>
        <w:pStyle w:val="ListParagraph"/>
        <w:numPr>
          <w:ilvl w:val="0"/>
          <w:numId w:val="2"/>
        </w:numPr>
        <w:contextualSpacing w:val="0"/>
        <w:rPr>
          <w:rFonts w:cs="Arial"/>
          <w:vanish/>
        </w:rPr>
      </w:pPr>
    </w:p>
    <w:p w:rsidR="00F005AC" w:rsidRPr="00F005AC" w:rsidRDefault="00F005AC" w:rsidP="005972D2">
      <w:pPr>
        <w:pStyle w:val="ListParagraph"/>
        <w:numPr>
          <w:ilvl w:val="0"/>
          <w:numId w:val="2"/>
        </w:numPr>
        <w:contextualSpacing w:val="0"/>
        <w:rPr>
          <w:rFonts w:cs="Arial"/>
          <w:vanish/>
        </w:rPr>
      </w:pPr>
    </w:p>
    <w:p w:rsidR="00F005AC" w:rsidRPr="00F005AC" w:rsidRDefault="00F005AC" w:rsidP="005972D2">
      <w:pPr>
        <w:pStyle w:val="ListParagraph"/>
        <w:numPr>
          <w:ilvl w:val="0"/>
          <w:numId w:val="2"/>
        </w:numPr>
        <w:contextualSpacing w:val="0"/>
        <w:rPr>
          <w:rFonts w:cs="Arial"/>
          <w:vanish/>
        </w:rPr>
      </w:pPr>
    </w:p>
    <w:p w:rsidR="005972D2" w:rsidRPr="00361AAC" w:rsidRDefault="005972D2" w:rsidP="005972D2">
      <w:pPr>
        <w:numPr>
          <w:ilvl w:val="0"/>
          <w:numId w:val="2"/>
        </w:numPr>
        <w:rPr>
          <w:rFonts w:cs="Arial"/>
        </w:rPr>
      </w:pPr>
      <w:r w:rsidRPr="00361AAC">
        <w:rPr>
          <w:rFonts w:cs="Arial"/>
        </w:rPr>
        <w:t>Loop through the ephemeris points (</w:t>
      </w:r>
      <w:proofErr w:type="spellStart"/>
      <w:r w:rsidRPr="00361AAC">
        <w:rPr>
          <w:rFonts w:cs="Arial"/>
        </w:rPr>
        <w:t>i</w:t>
      </w:r>
      <w:proofErr w:type="spellEnd"/>
      <w:r w:rsidRPr="00361AAC">
        <w:rPr>
          <w:rFonts w:cs="Arial"/>
        </w:rPr>
        <w:t xml:space="preserve"> = 0 to N-1), computing the distances between adjacent points:</w:t>
      </w:r>
    </w:p>
    <w:p w:rsidR="005972D2" w:rsidRPr="00361AAC" w:rsidRDefault="005972D2" w:rsidP="005972D2">
      <w:pPr>
        <w:rPr>
          <w:rFonts w:cs="Arial"/>
        </w:rPr>
      </w:pPr>
    </w:p>
    <w:p w:rsidR="005972D2" w:rsidRPr="00361AAC" w:rsidRDefault="005972D2" w:rsidP="005972D2">
      <w:pPr>
        <w:ind w:left="360" w:firstLine="360"/>
        <w:rPr>
          <w:rFonts w:cs="Arial"/>
        </w:rPr>
      </w:pPr>
      <w:r w:rsidRPr="00361AAC">
        <w:rPr>
          <w:rFonts w:cs="Arial"/>
        </w:rPr>
        <w:t>If first ephemeris point (</w:t>
      </w:r>
      <w:proofErr w:type="spellStart"/>
      <w:r w:rsidRPr="00361AAC">
        <w:rPr>
          <w:rFonts w:cs="Arial"/>
        </w:rPr>
        <w:t>i</w:t>
      </w:r>
      <w:proofErr w:type="spellEnd"/>
      <w:r w:rsidRPr="00361AAC">
        <w:rPr>
          <w:rFonts w:cs="Arial"/>
        </w:rPr>
        <w:t xml:space="preserve"> = 0) set d</w:t>
      </w:r>
      <w:r w:rsidRPr="00361AAC">
        <w:rPr>
          <w:rFonts w:cs="Arial"/>
          <w:vertAlign w:val="subscript"/>
        </w:rPr>
        <w:t>0</w:t>
      </w:r>
      <w:r w:rsidRPr="00361AAC">
        <w:rPr>
          <w:rFonts w:cs="Arial"/>
        </w:rPr>
        <w:t xml:space="preserve"> = 0.</w:t>
      </w:r>
    </w:p>
    <w:p w:rsidR="005972D2" w:rsidRPr="00361AAC" w:rsidRDefault="005972D2" w:rsidP="005972D2">
      <w:pPr>
        <w:rPr>
          <w:rFonts w:cs="Arial"/>
        </w:rPr>
      </w:pPr>
    </w:p>
    <w:p w:rsidR="005972D2" w:rsidRPr="00361AAC" w:rsidRDefault="005972D2" w:rsidP="005972D2">
      <w:pPr>
        <w:ind w:left="360" w:firstLine="360"/>
        <w:rPr>
          <w:rFonts w:cs="Arial"/>
        </w:rPr>
      </w:pPr>
      <w:r w:rsidRPr="00361AAC">
        <w:rPr>
          <w:rFonts w:cs="Arial"/>
        </w:rPr>
        <w:t>If ephemeris point is not first value, then</w:t>
      </w:r>
    </w:p>
    <w:p w:rsidR="005972D2" w:rsidRPr="00361AAC" w:rsidRDefault="005972D2" w:rsidP="005972D2">
      <w:pPr>
        <w:rPr>
          <w:rFonts w:cs="Arial"/>
        </w:rPr>
      </w:pPr>
    </w:p>
    <w:p w:rsidR="005972D2" w:rsidRPr="00F45999" w:rsidRDefault="005972D2" w:rsidP="005972D2">
      <w:pPr>
        <w:pStyle w:val="Header"/>
        <w:numPr>
          <w:ilvl w:val="0"/>
          <w:numId w:val="3"/>
        </w:numPr>
        <w:tabs>
          <w:tab w:val="clear" w:pos="4320"/>
          <w:tab w:val="clear" w:pos="8640"/>
          <w:tab w:val="center" w:pos="7200"/>
          <w:tab w:val="right" w:pos="9180"/>
          <w:tab w:val="left" w:pos="9720"/>
        </w:tabs>
        <w:spacing w:after="240" w:line="240" w:lineRule="exact"/>
        <w:ind w:right="-720"/>
        <w:jc w:val="both"/>
        <w:rPr>
          <w:rFonts w:cs="Arial"/>
          <w:b w:val="0"/>
          <w:sz w:val="24"/>
        </w:rPr>
      </w:pPr>
      <w:r w:rsidRPr="00F45999">
        <w:rPr>
          <w:rFonts w:cs="Arial"/>
          <w:b w:val="0"/>
          <w:sz w:val="24"/>
        </w:rPr>
        <w:t xml:space="preserve">Calculate difference in ephemeris from point </w:t>
      </w:r>
      <w:proofErr w:type="spellStart"/>
      <w:r w:rsidRPr="00F45999">
        <w:rPr>
          <w:rFonts w:cs="Arial"/>
          <w:b w:val="0"/>
          <w:sz w:val="24"/>
        </w:rPr>
        <w:t>i</w:t>
      </w:r>
      <w:proofErr w:type="spellEnd"/>
      <w:r w:rsidRPr="00F45999">
        <w:rPr>
          <w:rFonts w:cs="Arial"/>
          <w:b w:val="0"/>
          <w:sz w:val="24"/>
        </w:rPr>
        <w:t xml:space="preserve"> and i-1</w:t>
      </w:r>
    </w:p>
    <w:p w:rsidR="005972D2" w:rsidRPr="00361AAC" w:rsidRDefault="005972D2" w:rsidP="005972D2">
      <w:pPr>
        <w:ind w:left="3240"/>
        <w:rPr>
          <w:rFonts w:cs="Arial"/>
        </w:rPr>
      </w:pPr>
      <w:proofErr w:type="gramStart"/>
      <w:r w:rsidRPr="00361AAC">
        <w:rPr>
          <w:rFonts w:cs="Arial"/>
        </w:rPr>
        <w:t>dx</w:t>
      </w:r>
      <w:r w:rsidRPr="00361AAC">
        <w:rPr>
          <w:rFonts w:cs="Arial"/>
          <w:vertAlign w:val="subscript"/>
        </w:rPr>
        <w:t>i</w:t>
      </w:r>
      <w:proofErr w:type="gramEnd"/>
      <w:r w:rsidRPr="00361AAC">
        <w:rPr>
          <w:rFonts w:cs="Arial"/>
        </w:rPr>
        <w:t xml:space="preserve"> = </w:t>
      </w:r>
      <w:proofErr w:type="spellStart"/>
      <w:r w:rsidRPr="00361AAC">
        <w:rPr>
          <w:rFonts w:cs="Arial"/>
        </w:rPr>
        <w:t>px</w:t>
      </w:r>
      <w:r w:rsidRPr="00361AAC">
        <w:rPr>
          <w:rFonts w:cs="Arial"/>
          <w:vertAlign w:val="subscript"/>
        </w:rPr>
        <w:t>i</w:t>
      </w:r>
      <w:proofErr w:type="spellEnd"/>
      <w:r w:rsidRPr="00361AAC">
        <w:rPr>
          <w:rFonts w:cs="Arial"/>
        </w:rPr>
        <w:t xml:space="preserve"> - px</w:t>
      </w:r>
      <w:r w:rsidRPr="00361AAC">
        <w:rPr>
          <w:rFonts w:cs="Arial"/>
          <w:vertAlign w:val="subscript"/>
        </w:rPr>
        <w:t>i-1</w:t>
      </w:r>
    </w:p>
    <w:p w:rsidR="005972D2" w:rsidRPr="00361AAC" w:rsidRDefault="005972D2" w:rsidP="005972D2">
      <w:pPr>
        <w:ind w:left="3240"/>
        <w:rPr>
          <w:rFonts w:cs="Arial"/>
        </w:rPr>
      </w:pPr>
      <w:proofErr w:type="spellStart"/>
      <w:proofErr w:type="gramStart"/>
      <w:r w:rsidRPr="00361AAC">
        <w:rPr>
          <w:rFonts w:cs="Arial"/>
        </w:rPr>
        <w:t>dy</w:t>
      </w:r>
      <w:r w:rsidRPr="00361AAC">
        <w:rPr>
          <w:rFonts w:cs="Arial"/>
          <w:vertAlign w:val="subscript"/>
        </w:rPr>
        <w:t>i</w:t>
      </w:r>
      <w:proofErr w:type="spellEnd"/>
      <w:proofErr w:type="gramEnd"/>
      <w:r w:rsidRPr="00361AAC">
        <w:rPr>
          <w:rFonts w:cs="Arial"/>
        </w:rPr>
        <w:t xml:space="preserve"> = </w:t>
      </w:r>
      <w:proofErr w:type="spellStart"/>
      <w:r w:rsidRPr="00361AAC">
        <w:rPr>
          <w:rFonts w:cs="Arial"/>
        </w:rPr>
        <w:t>py</w:t>
      </w:r>
      <w:r w:rsidRPr="00361AAC">
        <w:rPr>
          <w:rFonts w:cs="Arial"/>
          <w:vertAlign w:val="subscript"/>
        </w:rPr>
        <w:t>i</w:t>
      </w:r>
      <w:proofErr w:type="spellEnd"/>
      <w:r w:rsidRPr="00361AAC">
        <w:rPr>
          <w:rFonts w:cs="Arial"/>
        </w:rPr>
        <w:t xml:space="preserve"> - py</w:t>
      </w:r>
      <w:r w:rsidRPr="00361AAC">
        <w:rPr>
          <w:rFonts w:cs="Arial"/>
          <w:vertAlign w:val="subscript"/>
        </w:rPr>
        <w:t>i-1</w:t>
      </w:r>
    </w:p>
    <w:p w:rsidR="005972D2" w:rsidRPr="00361AAC" w:rsidRDefault="005972D2" w:rsidP="005972D2">
      <w:pPr>
        <w:ind w:left="3240"/>
        <w:rPr>
          <w:rFonts w:cs="Arial"/>
        </w:rPr>
      </w:pPr>
      <w:proofErr w:type="spellStart"/>
      <w:proofErr w:type="gramStart"/>
      <w:r w:rsidRPr="00361AAC">
        <w:rPr>
          <w:rFonts w:cs="Arial"/>
        </w:rPr>
        <w:t>dz</w:t>
      </w:r>
      <w:r w:rsidRPr="00361AAC">
        <w:rPr>
          <w:rFonts w:cs="Arial"/>
          <w:vertAlign w:val="subscript"/>
        </w:rPr>
        <w:t>i</w:t>
      </w:r>
      <w:proofErr w:type="spellEnd"/>
      <w:proofErr w:type="gramEnd"/>
      <w:r w:rsidRPr="00361AAC">
        <w:rPr>
          <w:rFonts w:cs="Arial"/>
        </w:rPr>
        <w:t xml:space="preserve"> = </w:t>
      </w:r>
      <w:proofErr w:type="spellStart"/>
      <w:r w:rsidRPr="00361AAC">
        <w:rPr>
          <w:rFonts w:cs="Arial"/>
        </w:rPr>
        <w:t>pz</w:t>
      </w:r>
      <w:r w:rsidRPr="00361AAC">
        <w:rPr>
          <w:rFonts w:cs="Arial"/>
          <w:vertAlign w:val="subscript"/>
        </w:rPr>
        <w:t>i</w:t>
      </w:r>
      <w:proofErr w:type="spellEnd"/>
      <w:r w:rsidRPr="00361AAC">
        <w:rPr>
          <w:rFonts w:cs="Arial"/>
        </w:rPr>
        <w:t xml:space="preserve"> – pz</w:t>
      </w:r>
      <w:r w:rsidRPr="00361AAC">
        <w:rPr>
          <w:rFonts w:cs="Arial"/>
          <w:vertAlign w:val="subscript"/>
        </w:rPr>
        <w:t>i-1</w:t>
      </w:r>
    </w:p>
    <w:p w:rsidR="005972D2" w:rsidRPr="00361AAC" w:rsidRDefault="005972D2" w:rsidP="005972D2">
      <w:pPr>
        <w:rPr>
          <w:rFonts w:cs="Arial"/>
        </w:rPr>
      </w:pPr>
    </w:p>
    <w:p w:rsidR="005972D2" w:rsidRPr="00361AAC" w:rsidRDefault="005972D2" w:rsidP="005972D2">
      <w:pPr>
        <w:numPr>
          <w:ilvl w:val="0"/>
          <w:numId w:val="3"/>
        </w:numPr>
        <w:rPr>
          <w:rFonts w:cs="Arial"/>
        </w:rPr>
      </w:pPr>
      <w:r w:rsidRPr="00361AAC">
        <w:rPr>
          <w:rFonts w:cs="Arial"/>
        </w:rPr>
        <w:t>Calculate magnitudes of the delta position and the velocity vectors</w:t>
      </w:r>
    </w:p>
    <w:p w:rsidR="005972D2" w:rsidRPr="00361AAC" w:rsidRDefault="005972D2" w:rsidP="005972D2">
      <w:pPr>
        <w:rPr>
          <w:rFonts w:cs="Arial"/>
        </w:rPr>
      </w:pPr>
    </w:p>
    <w:p w:rsidR="005972D2" w:rsidRPr="00F45999" w:rsidRDefault="005972D2" w:rsidP="005972D2">
      <w:pPr>
        <w:ind w:left="3240"/>
        <w:rPr>
          <w:rFonts w:cs="Arial"/>
        </w:rPr>
      </w:pPr>
      <w:proofErr w:type="spellStart"/>
      <w:proofErr w:type="gramStart"/>
      <w:r w:rsidRPr="00F45999">
        <w:rPr>
          <w:rFonts w:cs="Arial"/>
        </w:rPr>
        <w:t>s</w:t>
      </w:r>
      <w:r w:rsidRPr="00F45999">
        <w:rPr>
          <w:rFonts w:cs="Arial"/>
          <w:vertAlign w:val="subscript"/>
        </w:rPr>
        <w:t>i</w:t>
      </w:r>
      <w:proofErr w:type="spellEnd"/>
      <w:proofErr w:type="gramEnd"/>
      <w:r w:rsidRPr="00F45999">
        <w:rPr>
          <w:rFonts w:cs="Arial"/>
        </w:rPr>
        <w:t xml:space="preserve"> = </w:t>
      </w:r>
      <w:proofErr w:type="spellStart"/>
      <w:r w:rsidRPr="00F45999">
        <w:rPr>
          <w:rFonts w:cs="Arial"/>
        </w:rPr>
        <w:t>sqrt</w:t>
      </w:r>
      <w:proofErr w:type="spellEnd"/>
      <w:r w:rsidRPr="00F45999">
        <w:rPr>
          <w:rFonts w:cs="Arial"/>
        </w:rPr>
        <w:t>( dx</w:t>
      </w:r>
      <w:r w:rsidRPr="00F45999">
        <w:rPr>
          <w:rFonts w:cs="Arial"/>
          <w:vertAlign w:val="subscript"/>
        </w:rPr>
        <w:t>i</w:t>
      </w:r>
      <w:r w:rsidRPr="00F45999">
        <w:rPr>
          <w:rFonts w:cs="Arial"/>
        </w:rPr>
        <w:t xml:space="preserve"> * dx</w:t>
      </w:r>
      <w:r w:rsidRPr="00F45999">
        <w:rPr>
          <w:rFonts w:cs="Arial"/>
          <w:vertAlign w:val="subscript"/>
        </w:rPr>
        <w:t>i</w:t>
      </w:r>
      <w:r w:rsidRPr="00F45999">
        <w:rPr>
          <w:rFonts w:cs="Arial"/>
        </w:rPr>
        <w:t xml:space="preserve"> + </w:t>
      </w:r>
      <w:proofErr w:type="spellStart"/>
      <w:r w:rsidRPr="00F45999">
        <w:rPr>
          <w:rFonts w:cs="Arial"/>
        </w:rPr>
        <w:t>dy</w:t>
      </w:r>
      <w:r w:rsidRPr="00F45999">
        <w:rPr>
          <w:rFonts w:cs="Arial"/>
          <w:vertAlign w:val="subscript"/>
        </w:rPr>
        <w:t>i</w:t>
      </w:r>
      <w:proofErr w:type="spellEnd"/>
      <w:r w:rsidRPr="00F45999">
        <w:rPr>
          <w:rFonts w:cs="Arial"/>
        </w:rPr>
        <w:t xml:space="preserve"> * </w:t>
      </w:r>
      <w:proofErr w:type="spellStart"/>
      <w:r w:rsidRPr="00F45999">
        <w:rPr>
          <w:rFonts w:cs="Arial"/>
        </w:rPr>
        <w:t>dy</w:t>
      </w:r>
      <w:r w:rsidRPr="00F45999">
        <w:rPr>
          <w:rFonts w:cs="Arial"/>
          <w:vertAlign w:val="subscript"/>
        </w:rPr>
        <w:t>i</w:t>
      </w:r>
      <w:proofErr w:type="spellEnd"/>
      <w:r w:rsidRPr="00F45999">
        <w:rPr>
          <w:rFonts w:cs="Arial"/>
        </w:rPr>
        <w:t xml:space="preserve"> + </w:t>
      </w:r>
      <w:proofErr w:type="spellStart"/>
      <w:r w:rsidRPr="00F45999">
        <w:rPr>
          <w:rFonts w:cs="Arial"/>
        </w:rPr>
        <w:t>dz</w:t>
      </w:r>
      <w:r w:rsidRPr="00F45999">
        <w:rPr>
          <w:rFonts w:cs="Arial"/>
          <w:vertAlign w:val="subscript"/>
        </w:rPr>
        <w:t>i</w:t>
      </w:r>
      <w:proofErr w:type="spellEnd"/>
      <w:r w:rsidRPr="00F45999">
        <w:rPr>
          <w:rFonts w:cs="Arial"/>
        </w:rPr>
        <w:t xml:space="preserve"> * </w:t>
      </w:r>
      <w:proofErr w:type="spellStart"/>
      <w:r w:rsidRPr="00F45999">
        <w:rPr>
          <w:rFonts w:cs="Arial"/>
        </w:rPr>
        <w:t>dz</w:t>
      </w:r>
      <w:r w:rsidRPr="00F45999">
        <w:rPr>
          <w:rFonts w:cs="Arial"/>
          <w:vertAlign w:val="subscript"/>
        </w:rPr>
        <w:t>i</w:t>
      </w:r>
      <w:proofErr w:type="spellEnd"/>
      <w:r w:rsidRPr="00F45999">
        <w:rPr>
          <w:rFonts w:cs="Arial"/>
        </w:rPr>
        <w:t>)</w:t>
      </w:r>
    </w:p>
    <w:p w:rsidR="005972D2" w:rsidRPr="00F45999" w:rsidRDefault="005972D2" w:rsidP="005972D2">
      <w:pPr>
        <w:ind w:left="3240"/>
        <w:rPr>
          <w:rFonts w:cs="Arial"/>
        </w:rPr>
      </w:pPr>
      <w:proofErr w:type="spellStart"/>
      <w:proofErr w:type="gramStart"/>
      <w:r w:rsidRPr="00F45999">
        <w:rPr>
          <w:rFonts w:cs="Arial"/>
        </w:rPr>
        <w:t>sv</w:t>
      </w:r>
      <w:r w:rsidRPr="00F45999">
        <w:rPr>
          <w:rFonts w:cs="Arial"/>
          <w:vertAlign w:val="subscript"/>
        </w:rPr>
        <w:t>i</w:t>
      </w:r>
      <w:proofErr w:type="spellEnd"/>
      <w:proofErr w:type="gramEnd"/>
      <w:r w:rsidRPr="00F45999">
        <w:rPr>
          <w:rFonts w:cs="Arial"/>
        </w:rPr>
        <w:t xml:space="preserve"> = </w:t>
      </w:r>
      <w:proofErr w:type="spellStart"/>
      <w:r w:rsidRPr="00F45999">
        <w:rPr>
          <w:rFonts w:cs="Arial"/>
        </w:rPr>
        <w:t>sqrt</w:t>
      </w:r>
      <w:proofErr w:type="spellEnd"/>
      <w:r w:rsidRPr="00F45999">
        <w:rPr>
          <w:rFonts w:cs="Arial"/>
        </w:rPr>
        <w:t xml:space="preserve">( </w:t>
      </w:r>
      <w:proofErr w:type="spellStart"/>
      <w:r w:rsidRPr="00F45999">
        <w:rPr>
          <w:rFonts w:cs="Arial"/>
        </w:rPr>
        <w:t>vx</w:t>
      </w:r>
      <w:r w:rsidRPr="00F45999">
        <w:rPr>
          <w:rFonts w:cs="Arial"/>
          <w:vertAlign w:val="subscript"/>
        </w:rPr>
        <w:t>i</w:t>
      </w:r>
      <w:proofErr w:type="spellEnd"/>
      <w:r w:rsidRPr="00F45999">
        <w:rPr>
          <w:rFonts w:cs="Arial"/>
        </w:rPr>
        <w:t xml:space="preserve"> * </w:t>
      </w:r>
      <w:proofErr w:type="spellStart"/>
      <w:r w:rsidRPr="00F45999">
        <w:rPr>
          <w:rFonts w:cs="Arial"/>
        </w:rPr>
        <w:t>vx</w:t>
      </w:r>
      <w:r w:rsidRPr="00F45999">
        <w:rPr>
          <w:rFonts w:cs="Arial"/>
          <w:vertAlign w:val="subscript"/>
        </w:rPr>
        <w:t>i</w:t>
      </w:r>
      <w:proofErr w:type="spellEnd"/>
      <w:r w:rsidRPr="00F45999">
        <w:rPr>
          <w:rFonts w:cs="Arial"/>
        </w:rPr>
        <w:t xml:space="preserve"> + </w:t>
      </w:r>
      <w:proofErr w:type="spellStart"/>
      <w:r w:rsidRPr="00F45999">
        <w:rPr>
          <w:rFonts w:cs="Arial"/>
        </w:rPr>
        <w:t>vy</w:t>
      </w:r>
      <w:r w:rsidRPr="00F45999">
        <w:rPr>
          <w:rFonts w:cs="Arial"/>
          <w:vertAlign w:val="subscript"/>
        </w:rPr>
        <w:t>i</w:t>
      </w:r>
      <w:proofErr w:type="spellEnd"/>
      <w:r w:rsidRPr="00F45999">
        <w:rPr>
          <w:rFonts w:cs="Arial"/>
        </w:rPr>
        <w:t xml:space="preserve"> * </w:t>
      </w:r>
      <w:proofErr w:type="spellStart"/>
      <w:r w:rsidRPr="00F45999">
        <w:rPr>
          <w:rFonts w:cs="Arial"/>
        </w:rPr>
        <w:t>vy</w:t>
      </w:r>
      <w:r w:rsidRPr="00F45999">
        <w:rPr>
          <w:rFonts w:cs="Arial"/>
          <w:vertAlign w:val="subscript"/>
        </w:rPr>
        <w:t>i</w:t>
      </w:r>
      <w:proofErr w:type="spellEnd"/>
      <w:r w:rsidRPr="00F45999">
        <w:rPr>
          <w:rFonts w:cs="Arial"/>
        </w:rPr>
        <w:t xml:space="preserve"> + </w:t>
      </w:r>
      <w:proofErr w:type="spellStart"/>
      <w:r w:rsidRPr="00F45999">
        <w:rPr>
          <w:rFonts w:cs="Arial"/>
        </w:rPr>
        <w:t>vz</w:t>
      </w:r>
      <w:r w:rsidRPr="00F45999">
        <w:rPr>
          <w:rFonts w:cs="Arial"/>
          <w:vertAlign w:val="subscript"/>
        </w:rPr>
        <w:t>i</w:t>
      </w:r>
      <w:proofErr w:type="spellEnd"/>
      <w:r w:rsidRPr="00F45999">
        <w:rPr>
          <w:rFonts w:cs="Arial"/>
        </w:rPr>
        <w:t xml:space="preserve"> * </w:t>
      </w:r>
      <w:proofErr w:type="spellStart"/>
      <w:r w:rsidRPr="00F45999">
        <w:rPr>
          <w:rFonts w:cs="Arial"/>
        </w:rPr>
        <w:t>vz</w:t>
      </w:r>
      <w:r w:rsidRPr="00F45999">
        <w:rPr>
          <w:rFonts w:cs="Arial"/>
          <w:vertAlign w:val="subscript"/>
        </w:rPr>
        <w:t>i</w:t>
      </w:r>
      <w:proofErr w:type="spellEnd"/>
      <w:r w:rsidRPr="00F45999">
        <w:rPr>
          <w:rFonts w:cs="Arial"/>
        </w:rPr>
        <w:t xml:space="preserve"> )</w:t>
      </w:r>
    </w:p>
    <w:p w:rsidR="005972D2" w:rsidRPr="00F45999" w:rsidRDefault="005972D2" w:rsidP="005972D2">
      <w:pPr>
        <w:rPr>
          <w:rFonts w:cs="Arial"/>
        </w:rPr>
      </w:pPr>
    </w:p>
    <w:p w:rsidR="005972D2" w:rsidRPr="00361AAC" w:rsidRDefault="005972D2" w:rsidP="005972D2">
      <w:pPr>
        <w:numPr>
          <w:ilvl w:val="0"/>
          <w:numId w:val="3"/>
        </w:numPr>
        <w:rPr>
          <w:rFonts w:cs="Arial"/>
        </w:rPr>
      </w:pPr>
      <w:r w:rsidRPr="00361AAC">
        <w:rPr>
          <w:rFonts w:cs="Arial"/>
        </w:rPr>
        <w:lastRenderedPageBreak/>
        <w:t xml:space="preserve">Calculate difference between the “predicted time” from the magnitudes calculated in </w:t>
      </w:r>
      <w:r w:rsidR="00F005AC">
        <w:rPr>
          <w:rFonts w:cs="Arial"/>
        </w:rPr>
        <w:t xml:space="preserve">step </w:t>
      </w:r>
      <w:r w:rsidRPr="00361AAC">
        <w:rPr>
          <w:rFonts w:cs="Arial"/>
        </w:rPr>
        <w:t xml:space="preserve">a2 and the time measured difference between ephemeris points i+1 and </w:t>
      </w:r>
      <w:proofErr w:type="spellStart"/>
      <w:r w:rsidRPr="00361AAC">
        <w:rPr>
          <w:rFonts w:cs="Arial"/>
        </w:rPr>
        <w:t>i</w:t>
      </w:r>
      <w:proofErr w:type="spellEnd"/>
    </w:p>
    <w:p w:rsidR="005972D2" w:rsidRPr="00361AAC" w:rsidRDefault="005972D2" w:rsidP="005972D2">
      <w:pPr>
        <w:ind w:left="1440"/>
        <w:rPr>
          <w:rFonts w:cs="Arial"/>
        </w:rPr>
      </w:pPr>
    </w:p>
    <w:p w:rsidR="005972D2" w:rsidRPr="00361AAC" w:rsidRDefault="005972D2" w:rsidP="005972D2">
      <w:pPr>
        <w:ind w:left="3240"/>
        <w:rPr>
          <w:rFonts w:cs="Arial"/>
        </w:rPr>
      </w:pPr>
      <w:r w:rsidRPr="00361AAC">
        <w:rPr>
          <w:rFonts w:cs="Arial"/>
        </w:rPr>
        <w:t>Set d</w:t>
      </w:r>
      <w:r w:rsidRPr="00361AAC">
        <w:rPr>
          <w:rFonts w:cs="Arial"/>
          <w:vertAlign w:val="subscript"/>
        </w:rPr>
        <w:t>i</w:t>
      </w:r>
      <w:r w:rsidRPr="00361AAC">
        <w:rPr>
          <w:rFonts w:cs="Arial"/>
        </w:rPr>
        <w:t xml:space="preserve"> = </w:t>
      </w:r>
      <w:proofErr w:type="spellStart"/>
      <w:r w:rsidRPr="00361AAC">
        <w:rPr>
          <w:rFonts w:cs="Arial"/>
        </w:rPr>
        <w:t>s</w:t>
      </w:r>
      <w:r w:rsidRPr="00361AAC">
        <w:rPr>
          <w:rFonts w:cs="Arial"/>
          <w:vertAlign w:val="subscript"/>
        </w:rPr>
        <w:t>i</w:t>
      </w:r>
      <w:proofErr w:type="spellEnd"/>
      <w:r w:rsidRPr="00361AAC">
        <w:rPr>
          <w:rFonts w:cs="Arial"/>
        </w:rPr>
        <w:t xml:space="preserve"> / </w:t>
      </w:r>
      <w:proofErr w:type="spellStart"/>
      <w:r w:rsidRPr="00361AAC">
        <w:rPr>
          <w:rFonts w:cs="Arial"/>
        </w:rPr>
        <w:t>sv</w:t>
      </w:r>
      <w:r w:rsidRPr="00361AAC">
        <w:rPr>
          <w:rFonts w:cs="Arial"/>
          <w:vertAlign w:val="subscript"/>
        </w:rPr>
        <w:t>i</w:t>
      </w:r>
      <w:proofErr w:type="spellEnd"/>
      <w:r w:rsidRPr="00361AAC">
        <w:rPr>
          <w:rFonts w:cs="Arial"/>
        </w:rPr>
        <w:t xml:space="preserve"> – ephemeris </w:t>
      </w:r>
      <w:proofErr w:type="spellStart"/>
      <w:r w:rsidRPr="00361AAC">
        <w:rPr>
          <w:rFonts w:cs="Arial"/>
        </w:rPr>
        <w:t>time</w:t>
      </w:r>
      <w:r w:rsidRPr="00361AAC">
        <w:rPr>
          <w:rFonts w:cs="Arial"/>
          <w:vertAlign w:val="subscript"/>
        </w:rPr>
        <w:t>i</w:t>
      </w:r>
      <w:proofErr w:type="spellEnd"/>
      <w:r w:rsidRPr="00361AAC">
        <w:rPr>
          <w:rFonts w:cs="Arial"/>
        </w:rPr>
        <w:t xml:space="preserve"> + ephemeris time</w:t>
      </w:r>
      <w:r w:rsidRPr="00361AAC">
        <w:rPr>
          <w:rFonts w:cs="Arial"/>
          <w:vertAlign w:val="subscript"/>
        </w:rPr>
        <w:t>i-1</w:t>
      </w:r>
    </w:p>
    <w:p w:rsidR="005972D2" w:rsidRPr="00361AAC" w:rsidRDefault="005972D2" w:rsidP="005972D2">
      <w:pPr>
        <w:rPr>
          <w:rFonts w:cs="Arial"/>
        </w:rPr>
      </w:pPr>
      <w:bookmarkStart w:id="7" w:name="_GoBack"/>
      <w:bookmarkEnd w:id="7"/>
    </w:p>
    <w:p w:rsidR="005972D2" w:rsidRPr="00361AAC" w:rsidRDefault="005972D2" w:rsidP="005972D2">
      <w:pPr>
        <w:numPr>
          <w:ilvl w:val="0"/>
          <w:numId w:val="2"/>
        </w:numPr>
        <w:rPr>
          <w:rFonts w:cs="Arial"/>
        </w:rPr>
      </w:pPr>
      <w:r w:rsidRPr="00361AAC">
        <w:rPr>
          <w:rFonts w:cs="Arial"/>
        </w:rPr>
        <w:t>Calculate average difference of time differences from a.</w:t>
      </w:r>
    </w:p>
    <w:p w:rsidR="005972D2" w:rsidRPr="00361AAC" w:rsidRDefault="005972D2" w:rsidP="005972D2">
      <w:pPr>
        <w:rPr>
          <w:rFonts w:cs="Arial"/>
        </w:rPr>
      </w:pPr>
    </w:p>
    <w:p w:rsidR="005972D2" w:rsidRPr="00361AAC" w:rsidRDefault="005972D2" w:rsidP="005972D2">
      <w:pPr>
        <w:ind w:left="1980"/>
        <w:rPr>
          <w:rFonts w:cs="Arial"/>
        </w:rPr>
      </w:pPr>
      <w:r w:rsidRPr="00361AAC">
        <w:rPr>
          <w:rFonts w:cs="Arial"/>
        </w:rPr>
        <w:t xml:space="preserve">Let </w:t>
      </w:r>
      <w:r w:rsidRPr="00361AAC">
        <w:rPr>
          <w:rFonts w:cs="Arial"/>
          <w:position w:val="-24"/>
        </w:rPr>
        <w:object w:dxaOrig="1219" w:dyaOrig="960">
          <v:shape id="_x0000_i1028" type="#_x0000_t75" style="width:60.75pt;height:48pt" o:ole="">
            <v:imagedata r:id="rId11" o:title=""/>
          </v:shape>
          <o:OLEObject Type="Embed" ProgID="Equation.3" ShapeID="_x0000_i1028" DrawAspect="Content" ObjectID="_1581770572" r:id="rId12"/>
        </w:object>
      </w:r>
    </w:p>
    <w:p w:rsidR="005972D2" w:rsidRPr="00361AAC" w:rsidRDefault="005972D2" w:rsidP="005972D2">
      <w:pPr>
        <w:ind w:left="720" w:firstLine="720"/>
        <w:rPr>
          <w:rFonts w:cs="Arial"/>
        </w:rPr>
      </w:pPr>
    </w:p>
    <w:p w:rsidR="005972D2" w:rsidRPr="00361AAC" w:rsidRDefault="005972D2" w:rsidP="005972D2">
      <w:pPr>
        <w:ind w:left="1080" w:firstLine="360"/>
        <w:rPr>
          <w:rFonts w:cs="Arial"/>
        </w:rPr>
      </w:pPr>
      <w:r w:rsidRPr="00361AAC">
        <w:rPr>
          <w:rFonts w:cs="Arial"/>
        </w:rPr>
        <w:t>Where N = number of ephemeris points</w:t>
      </w:r>
    </w:p>
    <w:p w:rsidR="005972D2" w:rsidRPr="00361AAC" w:rsidRDefault="005972D2" w:rsidP="005972D2">
      <w:pPr>
        <w:rPr>
          <w:rFonts w:cs="Arial"/>
        </w:rPr>
      </w:pPr>
    </w:p>
    <w:p w:rsidR="005972D2" w:rsidRPr="00361AAC" w:rsidRDefault="005972D2" w:rsidP="005972D2">
      <w:pPr>
        <w:numPr>
          <w:ilvl w:val="0"/>
          <w:numId w:val="2"/>
        </w:numPr>
        <w:rPr>
          <w:rFonts w:cs="Arial"/>
        </w:rPr>
      </w:pPr>
      <w:r w:rsidRPr="00361AAC">
        <w:rPr>
          <w:rFonts w:cs="Arial"/>
        </w:rPr>
        <w:t>Loop through the ephemeris points, adjusting times by the “predicted time difference” (</w:t>
      </w:r>
      <w:r w:rsidR="00F005AC">
        <w:rPr>
          <w:rFonts w:cs="Arial"/>
        </w:rPr>
        <w:t>from step e</w:t>
      </w:r>
      <w:r w:rsidRPr="00361AAC">
        <w:rPr>
          <w:rFonts w:cs="Arial"/>
        </w:rPr>
        <w:t>3</w:t>
      </w:r>
      <w:r w:rsidR="00F005AC">
        <w:rPr>
          <w:rFonts w:cs="Arial"/>
        </w:rPr>
        <w:t xml:space="preserve"> above</w:t>
      </w:r>
      <w:r w:rsidRPr="00361AAC">
        <w:rPr>
          <w:rFonts w:cs="Arial"/>
        </w:rPr>
        <w:t>) and the average of “predicted time difference” (</w:t>
      </w:r>
      <w:r w:rsidR="00F005AC">
        <w:rPr>
          <w:rFonts w:cs="Arial"/>
        </w:rPr>
        <w:t>from step f above</w:t>
      </w:r>
      <w:r w:rsidRPr="00361AAC">
        <w:rPr>
          <w:rFonts w:cs="Arial"/>
        </w:rPr>
        <w:t>).</w:t>
      </w:r>
    </w:p>
    <w:p w:rsidR="005972D2" w:rsidRPr="00361AAC" w:rsidRDefault="005972D2" w:rsidP="005972D2">
      <w:pPr>
        <w:rPr>
          <w:rFonts w:cs="Arial"/>
        </w:rPr>
      </w:pPr>
    </w:p>
    <w:p w:rsidR="005972D2" w:rsidRPr="00361AAC" w:rsidRDefault="005972D2" w:rsidP="005972D2">
      <w:pPr>
        <w:ind w:left="1980"/>
        <w:rPr>
          <w:rFonts w:cs="Arial"/>
          <w:i/>
          <w:iCs/>
        </w:rPr>
      </w:pPr>
      <w:proofErr w:type="gramStart"/>
      <w:r w:rsidRPr="00361AAC">
        <w:rPr>
          <w:rFonts w:cs="Arial"/>
        </w:rPr>
        <w:t>ephemeris</w:t>
      </w:r>
      <w:proofErr w:type="gramEnd"/>
      <w:r w:rsidRPr="00361AAC">
        <w:rPr>
          <w:rFonts w:cs="Arial"/>
        </w:rPr>
        <w:t xml:space="preserve"> </w:t>
      </w:r>
      <w:proofErr w:type="spellStart"/>
      <w:r w:rsidRPr="00361AAC">
        <w:rPr>
          <w:rFonts w:cs="Arial"/>
        </w:rPr>
        <w:t>time</w:t>
      </w:r>
      <w:r w:rsidRPr="00361AAC">
        <w:rPr>
          <w:rFonts w:cs="Arial"/>
          <w:vertAlign w:val="subscript"/>
        </w:rPr>
        <w:t>i</w:t>
      </w:r>
      <w:proofErr w:type="spellEnd"/>
      <w:r w:rsidRPr="00361AAC">
        <w:rPr>
          <w:rFonts w:cs="Arial"/>
        </w:rPr>
        <w:t xml:space="preserve"> = ephemeris </w:t>
      </w:r>
      <w:proofErr w:type="spellStart"/>
      <w:r w:rsidRPr="00361AAC">
        <w:rPr>
          <w:rFonts w:cs="Arial"/>
        </w:rPr>
        <w:t>time</w:t>
      </w:r>
      <w:r w:rsidRPr="00361AAC">
        <w:rPr>
          <w:rFonts w:cs="Arial"/>
          <w:vertAlign w:val="subscript"/>
        </w:rPr>
        <w:t>i</w:t>
      </w:r>
      <w:proofErr w:type="spellEnd"/>
      <w:r w:rsidRPr="00361AAC">
        <w:rPr>
          <w:rFonts w:cs="Arial"/>
        </w:rPr>
        <w:t xml:space="preserve"> + d</w:t>
      </w:r>
      <w:r w:rsidRPr="00361AAC">
        <w:rPr>
          <w:rFonts w:cs="Arial"/>
          <w:vertAlign w:val="subscript"/>
        </w:rPr>
        <w:t>i</w:t>
      </w:r>
      <w:r w:rsidRPr="00361AAC">
        <w:rPr>
          <w:rFonts w:cs="Arial"/>
        </w:rPr>
        <w:t xml:space="preserve"> – </w:t>
      </w:r>
      <w:proofErr w:type="spellStart"/>
      <w:r w:rsidRPr="00361AAC">
        <w:rPr>
          <w:rFonts w:cs="Arial"/>
          <w:i/>
          <w:iCs/>
        </w:rPr>
        <w:t>avg</w:t>
      </w:r>
      <w:proofErr w:type="spellEnd"/>
    </w:p>
    <w:p w:rsidR="005972D2" w:rsidRPr="00361AAC" w:rsidRDefault="005972D2" w:rsidP="005972D2">
      <w:pPr>
        <w:autoSpaceDE w:val="0"/>
        <w:autoSpaceDN w:val="0"/>
        <w:adjustRightInd w:val="0"/>
        <w:rPr>
          <w:rFonts w:cs="Arial"/>
        </w:rPr>
      </w:pPr>
    </w:p>
    <w:p w:rsidR="005972D2" w:rsidRPr="00361AAC" w:rsidRDefault="005972D2" w:rsidP="005972D2">
      <w:pPr>
        <w:autoSpaceDE w:val="0"/>
        <w:autoSpaceDN w:val="0"/>
        <w:adjustRightInd w:val="0"/>
        <w:rPr>
          <w:rFonts w:cs="Arial"/>
        </w:rPr>
      </w:pPr>
      <w:r w:rsidRPr="00361AAC">
        <w:rPr>
          <w:rFonts w:cs="Arial"/>
        </w:rPr>
        <w:t>Using Lagrange interpolation, calculate satellite position and velocity at one-second intervals, correcting any sampling timing irregularities and filling in any missing outlier points. The time-adjusted satellite position and velocity from the previous step are taken as input.</w:t>
      </w:r>
    </w:p>
    <w:p w:rsidR="005972D2" w:rsidRPr="00361AAC" w:rsidRDefault="005972D2" w:rsidP="005972D2">
      <w:pPr>
        <w:autoSpaceDE w:val="0"/>
        <w:autoSpaceDN w:val="0"/>
        <w:adjustRightInd w:val="0"/>
        <w:rPr>
          <w:rFonts w:cs="Arial"/>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F005AC" w:rsidRPr="00F005AC" w:rsidRDefault="00F005AC" w:rsidP="005972D2">
      <w:pPr>
        <w:pStyle w:val="ListParagraph"/>
        <w:numPr>
          <w:ilvl w:val="0"/>
          <w:numId w:val="4"/>
        </w:numPr>
        <w:autoSpaceDE w:val="0"/>
        <w:autoSpaceDN w:val="0"/>
        <w:adjustRightInd w:val="0"/>
        <w:contextualSpacing w:val="0"/>
        <w:rPr>
          <w:rFonts w:cs="Arial"/>
          <w:vanish/>
        </w:rPr>
      </w:pPr>
    </w:p>
    <w:p w:rsidR="005972D2" w:rsidRPr="00361AAC" w:rsidRDefault="005972D2" w:rsidP="005972D2">
      <w:pPr>
        <w:numPr>
          <w:ilvl w:val="0"/>
          <w:numId w:val="4"/>
        </w:numPr>
        <w:autoSpaceDE w:val="0"/>
        <w:autoSpaceDN w:val="0"/>
        <w:adjustRightInd w:val="0"/>
        <w:rPr>
          <w:rFonts w:cs="Arial"/>
        </w:rPr>
      </w:pPr>
      <w:r w:rsidRPr="00361AAC">
        <w:rPr>
          <w:rFonts w:cs="Arial"/>
        </w:rPr>
        <w:t>Loop on ephemeris values</w:t>
      </w:r>
    </w:p>
    <w:p w:rsidR="005972D2" w:rsidRPr="00361AAC" w:rsidRDefault="005972D2" w:rsidP="005972D2">
      <w:pPr>
        <w:numPr>
          <w:ilvl w:val="0"/>
          <w:numId w:val="5"/>
        </w:numPr>
        <w:autoSpaceDE w:val="0"/>
        <w:autoSpaceDN w:val="0"/>
        <w:adjustRightInd w:val="0"/>
        <w:rPr>
          <w:rFonts w:cs="Arial"/>
        </w:rPr>
      </w:pPr>
      <w:r w:rsidRPr="00361AAC">
        <w:rPr>
          <w:rFonts w:cs="Arial"/>
        </w:rPr>
        <w:t>Calculate ephemeris interpolation time for current interval (multiple of one second).</w:t>
      </w:r>
    </w:p>
    <w:p w:rsidR="005972D2" w:rsidRPr="00361AAC" w:rsidRDefault="005972D2" w:rsidP="005972D2">
      <w:pPr>
        <w:numPr>
          <w:ilvl w:val="0"/>
          <w:numId w:val="5"/>
        </w:numPr>
        <w:autoSpaceDE w:val="0"/>
        <w:autoSpaceDN w:val="0"/>
        <w:adjustRightInd w:val="0"/>
        <w:rPr>
          <w:rFonts w:cs="Arial"/>
        </w:rPr>
      </w:pPr>
      <w:r w:rsidRPr="00361AAC">
        <w:rPr>
          <w:rFonts w:cs="Arial"/>
        </w:rPr>
        <w:t>Convert ephemeris time from seconds to year, day of year, and seconds of day.</w:t>
      </w:r>
    </w:p>
    <w:p w:rsidR="005972D2" w:rsidRPr="00361AAC" w:rsidRDefault="005972D2" w:rsidP="005972D2">
      <w:pPr>
        <w:numPr>
          <w:ilvl w:val="0"/>
          <w:numId w:val="5"/>
        </w:numPr>
        <w:autoSpaceDE w:val="0"/>
        <w:autoSpaceDN w:val="0"/>
        <w:adjustRightInd w:val="0"/>
        <w:rPr>
          <w:rFonts w:cs="Arial"/>
        </w:rPr>
      </w:pPr>
      <w:r w:rsidRPr="00361AAC">
        <w:rPr>
          <w:rFonts w:cs="Arial"/>
        </w:rPr>
        <w:t>Bracket ephemeris data for interpolation (4 valid points are needed)</w:t>
      </w:r>
    </w:p>
    <w:p w:rsidR="005972D2" w:rsidRPr="00361AAC" w:rsidRDefault="005972D2" w:rsidP="005972D2">
      <w:pPr>
        <w:numPr>
          <w:ilvl w:val="1"/>
          <w:numId w:val="5"/>
        </w:numPr>
        <w:autoSpaceDE w:val="0"/>
        <w:autoSpaceDN w:val="0"/>
        <w:adjustRightInd w:val="0"/>
        <w:rPr>
          <w:rFonts w:cs="Arial"/>
        </w:rPr>
      </w:pPr>
      <w:r w:rsidRPr="00361AAC">
        <w:rPr>
          <w:rFonts w:cs="Arial"/>
        </w:rPr>
        <w:t>Use 2 points before and 2 after the interpolation time.</w:t>
      </w:r>
    </w:p>
    <w:p w:rsidR="005972D2" w:rsidRPr="00361AAC" w:rsidRDefault="005972D2" w:rsidP="005972D2">
      <w:pPr>
        <w:numPr>
          <w:ilvl w:val="1"/>
          <w:numId w:val="5"/>
        </w:numPr>
        <w:autoSpaceDE w:val="0"/>
        <w:autoSpaceDN w:val="0"/>
        <w:adjustRightInd w:val="0"/>
        <w:rPr>
          <w:rFonts w:cs="Arial"/>
        </w:rPr>
      </w:pPr>
      <w:r w:rsidRPr="00361AAC">
        <w:rPr>
          <w:rFonts w:cs="Arial"/>
        </w:rPr>
        <w:t>If that would require points beyond the beginning or end of the ephemeris interval, use the first four or the last four points in the interval.</w:t>
      </w:r>
    </w:p>
    <w:p w:rsidR="005972D2" w:rsidRPr="00361AAC" w:rsidRDefault="005972D2" w:rsidP="005972D2">
      <w:pPr>
        <w:numPr>
          <w:ilvl w:val="0"/>
          <w:numId w:val="5"/>
        </w:numPr>
        <w:autoSpaceDE w:val="0"/>
        <w:autoSpaceDN w:val="0"/>
        <w:adjustRightInd w:val="0"/>
        <w:rPr>
          <w:rFonts w:cs="Arial"/>
        </w:rPr>
      </w:pPr>
      <w:r w:rsidRPr="00361AAC">
        <w:rPr>
          <w:rFonts w:cs="Arial"/>
        </w:rPr>
        <w:t>Interpol</w:t>
      </w:r>
      <w:r w:rsidR="00F005AC">
        <w:rPr>
          <w:rFonts w:cs="Arial"/>
        </w:rPr>
        <w:t>ate ephemeris to current time (h</w:t>
      </w:r>
      <w:r w:rsidRPr="00361AAC">
        <w:rPr>
          <w:rFonts w:cs="Arial"/>
        </w:rPr>
        <w:t xml:space="preserve">1) using Lagrange interpolation and bracketed </w:t>
      </w:r>
      <w:r w:rsidR="00F005AC">
        <w:rPr>
          <w:rFonts w:cs="Arial"/>
        </w:rPr>
        <w:t>values (h</w:t>
      </w:r>
      <w:r w:rsidRPr="00361AAC">
        <w:rPr>
          <w:rFonts w:cs="Arial"/>
        </w:rPr>
        <w:t>3).</w:t>
      </w:r>
    </w:p>
    <w:p w:rsidR="005972D2" w:rsidRPr="00361AAC" w:rsidRDefault="005972D2" w:rsidP="005972D2">
      <w:pPr>
        <w:pStyle w:val="BodyTextIndent"/>
        <w:ind w:left="0" w:firstLine="0"/>
        <w:rPr>
          <w:rFonts w:cs="Arial"/>
        </w:rPr>
      </w:pPr>
      <w:r w:rsidRPr="00361AAC">
        <w:rPr>
          <w:rFonts w:cs="Arial"/>
        </w:rPr>
        <w:t xml:space="preserve">Use the Smooth Position and Velocity sub-algorithm (see below) to smooth the ECI ephemeris. It is then converted to ECEF so that the ECI and ECEF ephemeris representations are consistent (step 1.f.ii. </w:t>
      </w:r>
      <w:r w:rsidR="00F005AC">
        <w:rPr>
          <w:rFonts w:cs="Arial"/>
        </w:rPr>
        <w:t xml:space="preserve">of the procedure outlined in section 6.1.4.6 </w:t>
      </w:r>
      <w:r w:rsidRPr="00361AAC">
        <w:rPr>
          <w:rFonts w:cs="Arial"/>
        </w:rPr>
        <w:t>above).</w:t>
      </w:r>
    </w:p>
    <w:p w:rsidR="00000AB9" w:rsidRDefault="00000AB9"/>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1523"/>
    <w:multiLevelType w:val="hybridMultilevel"/>
    <w:tmpl w:val="1DE434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F53EE9"/>
    <w:multiLevelType w:val="hybridMultilevel"/>
    <w:tmpl w:val="3F46DE6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6355E"/>
    <w:multiLevelType w:val="hybridMultilevel"/>
    <w:tmpl w:val="A916576C"/>
    <w:lvl w:ilvl="0" w:tplc="04090017">
      <w:start w:val="1"/>
      <w:numFmt w:val="lowerLetter"/>
      <w:lvlText w:val="%1)"/>
      <w:lvlJc w:val="left"/>
      <w:pPr>
        <w:tabs>
          <w:tab w:val="num" w:pos="720"/>
        </w:tabs>
        <w:ind w:left="720" w:hanging="360"/>
      </w:pPr>
    </w:lvl>
    <w:lvl w:ilvl="1" w:tplc="04090011">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2726B"/>
    <w:multiLevelType w:val="hybridMultilevel"/>
    <w:tmpl w:val="7E4CD0D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97419F"/>
    <w:multiLevelType w:val="hybridMultilevel"/>
    <w:tmpl w:val="D38664F2"/>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6" w15:restartNumberingAfterBreak="0">
    <w:nsid w:val="592115A5"/>
    <w:multiLevelType w:val="hybridMultilevel"/>
    <w:tmpl w:val="193C5A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5817FC"/>
    <w:multiLevelType w:val="hybridMultilevel"/>
    <w:tmpl w:val="841A7592"/>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2"/>
  </w:num>
  <w:num w:numId="2">
    <w:abstractNumId w:val="3"/>
  </w:num>
  <w:num w:numId="3">
    <w:abstractNumId w:val="4"/>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D2"/>
    <w:rsid w:val="00000AB9"/>
    <w:rsid w:val="00043E69"/>
    <w:rsid w:val="00053F2F"/>
    <w:rsid w:val="00081765"/>
    <w:rsid w:val="00097D7A"/>
    <w:rsid w:val="0015472A"/>
    <w:rsid w:val="001C66DA"/>
    <w:rsid w:val="00207C94"/>
    <w:rsid w:val="0030245B"/>
    <w:rsid w:val="005664AB"/>
    <w:rsid w:val="005972D2"/>
    <w:rsid w:val="005A66B2"/>
    <w:rsid w:val="006A3F19"/>
    <w:rsid w:val="00792D97"/>
    <w:rsid w:val="007A637F"/>
    <w:rsid w:val="007C6CA0"/>
    <w:rsid w:val="0095244C"/>
    <w:rsid w:val="009A40B6"/>
    <w:rsid w:val="00C30836"/>
    <w:rsid w:val="00CF7B59"/>
    <w:rsid w:val="00D3751F"/>
    <w:rsid w:val="00DC7183"/>
    <w:rsid w:val="00EC4B05"/>
    <w:rsid w:val="00F005AC"/>
    <w:rsid w:val="00F13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7F68C-AA73-47F5-9F32-BB2AAA1A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2D2"/>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5972D2"/>
    <w:pPr>
      <w:keepNext/>
      <w:numPr>
        <w:numId w:val="8"/>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5972D2"/>
    <w:pPr>
      <w:keepNext/>
      <w:numPr>
        <w:ilvl w:val="1"/>
        <w:numId w:val="8"/>
      </w:numPr>
      <w:spacing w:before="240" w:after="60"/>
      <w:outlineLvl w:val="1"/>
    </w:pPr>
    <w:rPr>
      <w:rFonts w:cs="Arial"/>
      <w:b/>
      <w:bCs/>
      <w:iCs/>
      <w:sz w:val="28"/>
      <w:szCs w:val="28"/>
    </w:rPr>
  </w:style>
  <w:style w:type="paragraph" w:styleId="Heading3">
    <w:name w:val="heading 3"/>
    <w:basedOn w:val="Normal"/>
    <w:next w:val="Normal"/>
    <w:link w:val="Heading3Char"/>
    <w:qFormat/>
    <w:rsid w:val="005972D2"/>
    <w:pPr>
      <w:keepNext/>
      <w:numPr>
        <w:ilvl w:val="2"/>
        <w:numId w:val="8"/>
      </w:numPr>
      <w:spacing w:before="240" w:after="60"/>
      <w:outlineLvl w:val="2"/>
    </w:pPr>
    <w:rPr>
      <w:b/>
      <w:szCs w:val="20"/>
    </w:rPr>
  </w:style>
  <w:style w:type="paragraph" w:styleId="Heading4">
    <w:name w:val="heading 4"/>
    <w:basedOn w:val="Normal"/>
    <w:next w:val="Normal"/>
    <w:link w:val="Heading4Char"/>
    <w:qFormat/>
    <w:rsid w:val="005972D2"/>
    <w:pPr>
      <w:keepNext/>
      <w:numPr>
        <w:ilvl w:val="3"/>
        <w:numId w:val="8"/>
      </w:numPr>
      <w:spacing w:before="240" w:after="60"/>
      <w:outlineLvl w:val="3"/>
    </w:pPr>
    <w:rPr>
      <w:b/>
      <w:szCs w:val="20"/>
    </w:rPr>
  </w:style>
  <w:style w:type="paragraph" w:styleId="Heading5">
    <w:name w:val="heading 5"/>
    <w:basedOn w:val="Normal"/>
    <w:next w:val="Normal"/>
    <w:link w:val="Heading5Char"/>
    <w:qFormat/>
    <w:rsid w:val="005972D2"/>
    <w:pPr>
      <w:keepNext/>
      <w:numPr>
        <w:ilvl w:val="4"/>
        <w:numId w:val="8"/>
      </w:numPr>
      <w:spacing w:before="240" w:after="60"/>
      <w:outlineLvl w:val="4"/>
    </w:pPr>
    <w:rPr>
      <w:b/>
      <w:szCs w:val="20"/>
    </w:rPr>
  </w:style>
  <w:style w:type="paragraph" w:styleId="Heading6">
    <w:name w:val="heading 6"/>
    <w:basedOn w:val="Normal"/>
    <w:next w:val="Normal"/>
    <w:link w:val="Heading6Char"/>
    <w:qFormat/>
    <w:rsid w:val="005972D2"/>
    <w:pPr>
      <w:keepNext/>
      <w:numPr>
        <w:ilvl w:val="5"/>
        <w:numId w:val="8"/>
      </w:numPr>
      <w:spacing w:before="240" w:after="60"/>
      <w:outlineLvl w:val="5"/>
    </w:pPr>
    <w:rPr>
      <w:b/>
      <w:szCs w:val="20"/>
    </w:rPr>
  </w:style>
  <w:style w:type="paragraph" w:styleId="Heading7">
    <w:name w:val="heading 7"/>
    <w:basedOn w:val="Normal"/>
    <w:next w:val="Normal"/>
    <w:link w:val="Heading7Char"/>
    <w:qFormat/>
    <w:rsid w:val="005972D2"/>
    <w:pPr>
      <w:keepNext/>
      <w:numPr>
        <w:ilvl w:val="6"/>
        <w:numId w:val="8"/>
      </w:numPr>
      <w:spacing w:before="240" w:after="60"/>
      <w:outlineLvl w:val="6"/>
    </w:pPr>
    <w:rPr>
      <w:b/>
      <w:szCs w:val="20"/>
    </w:rPr>
  </w:style>
  <w:style w:type="paragraph" w:styleId="Heading8">
    <w:name w:val="heading 8"/>
    <w:basedOn w:val="Normal"/>
    <w:next w:val="Normal"/>
    <w:link w:val="Heading8Char"/>
    <w:qFormat/>
    <w:rsid w:val="005972D2"/>
    <w:pPr>
      <w:keepNext/>
      <w:numPr>
        <w:ilvl w:val="7"/>
        <w:numId w:val="8"/>
      </w:numPr>
      <w:spacing w:before="240" w:after="60"/>
      <w:outlineLvl w:val="7"/>
    </w:pPr>
    <w:rPr>
      <w:b/>
      <w:szCs w:val="20"/>
    </w:rPr>
  </w:style>
  <w:style w:type="paragraph" w:styleId="Heading9">
    <w:name w:val="heading 9"/>
    <w:basedOn w:val="Normal"/>
    <w:next w:val="Normal"/>
    <w:link w:val="Heading9Char"/>
    <w:qFormat/>
    <w:rsid w:val="005972D2"/>
    <w:pPr>
      <w:keepNext/>
      <w:numPr>
        <w:ilvl w:val="8"/>
        <w:numId w:val="8"/>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5972D2"/>
    <w:rPr>
      <w:rFonts w:ascii="Arial" w:eastAsia="Times New Roman" w:hAnsi="Arial" w:cs="Times New Roman"/>
      <w:b/>
      <w:sz w:val="32"/>
      <w:szCs w:val="20"/>
    </w:rPr>
  </w:style>
  <w:style w:type="character" w:customStyle="1" w:styleId="Heading2Char">
    <w:name w:val="Heading 2 Char"/>
    <w:basedOn w:val="DefaultParagraphFont"/>
    <w:link w:val="Heading2"/>
    <w:rsid w:val="005972D2"/>
    <w:rPr>
      <w:rFonts w:ascii="Arial" w:eastAsia="Times New Roman" w:hAnsi="Arial" w:cs="Arial"/>
      <w:b/>
      <w:bCs/>
      <w:iCs/>
      <w:sz w:val="28"/>
      <w:szCs w:val="28"/>
    </w:rPr>
  </w:style>
  <w:style w:type="character" w:customStyle="1" w:styleId="Heading3Char">
    <w:name w:val="Heading 3 Char"/>
    <w:basedOn w:val="DefaultParagraphFont"/>
    <w:link w:val="Heading3"/>
    <w:rsid w:val="005972D2"/>
    <w:rPr>
      <w:rFonts w:ascii="Arial" w:eastAsia="Times New Roman" w:hAnsi="Arial" w:cs="Times New Roman"/>
      <w:b/>
      <w:sz w:val="24"/>
      <w:szCs w:val="20"/>
    </w:rPr>
  </w:style>
  <w:style w:type="character" w:customStyle="1" w:styleId="Heading4Char">
    <w:name w:val="Heading 4 Char"/>
    <w:basedOn w:val="DefaultParagraphFont"/>
    <w:link w:val="Heading4"/>
    <w:rsid w:val="005972D2"/>
    <w:rPr>
      <w:rFonts w:ascii="Arial" w:eastAsia="Times New Roman" w:hAnsi="Arial" w:cs="Times New Roman"/>
      <w:b/>
      <w:sz w:val="24"/>
      <w:szCs w:val="20"/>
    </w:rPr>
  </w:style>
  <w:style w:type="character" w:customStyle="1" w:styleId="Heading5Char">
    <w:name w:val="Heading 5 Char"/>
    <w:basedOn w:val="DefaultParagraphFont"/>
    <w:link w:val="Heading5"/>
    <w:rsid w:val="005972D2"/>
    <w:rPr>
      <w:rFonts w:ascii="Arial" w:eastAsia="Times New Roman" w:hAnsi="Arial" w:cs="Times New Roman"/>
      <w:b/>
      <w:sz w:val="24"/>
      <w:szCs w:val="20"/>
    </w:rPr>
  </w:style>
  <w:style w:type="character" w:customStyle="1" w:styleId="Heading6Char">
    <w:name w:val="Heading 6 Char"/>
    <w:basedOn w:val="DefaultParagraphFont"/>
    <w:link w:val="Heading6"/>
    <w:rsid w:val="005972D2"/>
    <w:rPr>
      <w:rFonts w:ascii="Arial" w:eastAsia="Times New Roman" w:hAnsi="Arial" w:cs="Times New Roman"/>
      <w:b/>
      <w:sz w:val="24"/>
      <w:szCs w:val="20"/>
    </w:rPr>
  </w:style>
  <w:style w:type="character" w:customStyle="1" w:styleId="Heading7Char">
    <w:name w:val="Heading 7 Char"/>
    <w:basedOn w:val="DefaultParagraphFont"/>
    <w:link w:val="Heading7"/>
    <w:rsid w:val="005972D2"/>
    <w:rPr>
      <w:rFonts w:ascii="Arial" w:eastAsia="Times New Roman" w:hAnsi="Arial" w:cs="Times New Roman"/>
      <w:b/>
      <w:sz w:val="24"/>
      <w:szCs w:val="20"/>
    </w:rPr>
  </w:style>
  <w:style w:type="character" w:customStyle="1" w:styleId="Heading8Char">
    <w:name w:val="Heading 8 Char"/>
    <w:basedOn w:val="DefaultParagraphFont"/>
    <w:link w:val="Heading8"/>
    <w:rsid w:val="005972D2"/>
    <w:rPr>
      <w:rFonts w:ascii="Arial" w:eastAsia="Times New Roman" w:hAnsi="Arial" w:cs="Times New Roman"/>
      <w:b/>
      <w:sz w:val="24"/>
      <w:szCs w:val="20"/>
    </w:rPr>
  </w:style>
  <w:style w:type="character" w:customStyle="1" w:styleId="Heading9Char">
    <w:name w:val="Heading 9 Char"/>
    <w:basedOn w:val="DefaultParagraphFont"/>
    <w:link w:val="Heading9"/>
    <w:rsid w:val="005972D2"/>
    <w:rPr>
      <w:rFonts w:ascii="Arial" w:eastAsia="Times New Roman" w:hAnsi="Arial" w:cs="Arial"/>
      <w:b/>
      <w:sz w:val="24"/>
    </w:rPr>
  </w:style>
  <w:style w:type="paragraph" w:styleId="BodyTextIndent">
    <w:name w:val="Body Text Indent"/>
    <w:basedOn w:val="Normal"/>
    <w:link w:val="BodyTextIndentChar"/>
    <w:rsid w:val="005972D2"/>
    <w:pPr>
      <w:ind w:left="1440" w:hanging="720"/>
    </w:pPr>
  </w:style>
  <w:style w:type="character" w:customStyle="1" w:styleId="BodyTextIndentChar">
    <w:name w:val="Body Text Indent Char"/>
    <w:basedOn w:val="DefaultParagraphFont"/>
    <w:link w:val="BodyTextIndent"/>
    <w:rsid w:val="005972D2"/>
    <w:rPr>
      <w:rFonts w:ascii="Arial" w:eastAsia="Times New Roman" w:hAnsi="Arial" w:cs="Times New Roman"/>
      <w:sz w:val="24"/>
      <w:szCs w:val="24"/>
    </w:rPr>
  </w:style>
  <w:style w:type="paragraph" w:styleId="Header">
    <w:name w:val="header"/>
    <w:basedOn w:val="Normal"/>
    <w:link w:val="HeaderChar"/>
    <w:rsid w:val="005972D2"/>
    <w:pPr>
      <w:tabs>
        <w:tab w:val="center" w:pos="4320"/>
        <w:tab w:val="right" w:pos="8640"/>
      </w:tabs>
      <w:jc w:val="right"/>
    </w:pPr>
    <w:rPr>
      <w:b/>
      <w:sz w:val="20"/>
    </w:rPr>
  </w:style>
  <w:style w:type="character" w:customStyle="1" w:styleId="HeaderChar">
    <w:name w:val="Header Char"/>
    <w:basedOn w:val="DefaultParagraphFont"/>
    <w:link w:val="Header"/>
    <w:rsid w:val="005972D2"/>
    <w:rPr>
      <w:rFonts w:ascii="Arial" w:eastAsia="Times New Roman" w:hAnsi="Arial" w:cs="Times New Roman"/>
      <w:b/>
      <w:sz w:val="20"/>
      <w:szCs w:val="24"/>
    </w:rPr>
  </w:style>
  <w:style w:type="paragraph" w:styleId="ListParagraph">
    <w:name w:val="List Paragraph"/>
    <w:basedOn w:val="Normal"/>
    <w:uiPriority w:val="34"/>
    <w:qFormat/>
    <w:rsid w:val="00053F2F"/>
    <w:pPr>
      <w:ind w:left="720"/>
      <w:contextualSpacing/>
    </w:pPr>
  </w:style>
  <w:style w:type="character" w:styleId="PlaceholderText">
    <w:name w:val="Placeholder Text"/>
    <w:basedOn w:val="DefaultParagraphFont"/>
    <w:uiPriority w:val="99"/>
    <w:semiHidden/>
    <w:rsid w:val="005A66B2"/>
    <w:rPr>
      <w:color w:val="808080"/>
    </w:rPr>
  </w:style>
  <w:style w:type="paragraph" w:styleId="BalloonText">
    <w:name w:val="Balloon Text"/>
    <w:basedOn w:val="Normal"/>
    <w:link w:val="BalloonTextChar"/>
    <w:uiPriority w:val="99"/>
    <w:semiHidden/>
    <w:unhideWhenUsed/>
    <w:rsid w:val="00154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72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3902</Words>
  <Characters>22244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26094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4</cp:revision>
  <dcterms:created xsi:type="dcterms:W3CDTF">2018-02-07T20:13:00Z</dcterms:created>
  <dcterms:modified xsi:type="dcterms:W3CDTF">2018-03-05T20:56:00Z</dcterms:modified>
</cp:coreProperties>
</file>